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6918"/>
      </w:tblGrid>
      <w:tr w:rsidR="005F6E01" w:rsidRPr="00BC503A" w14:paraId="2A2E152B" w14:textId="77777777" w:rsidTr="00645107">
        <w:trPr>
          <w:cantSplit/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041" w14:textId="77777777" w:rsidR="005F6E01" w:rsidRPr="00B2432E" w:rsidRDefault="005F6E01" w:rsidP="00121DA8">
            <w:pPr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2432E">
              <w:rPr>
                <w:rFonts w:ascii="Arial Narrow" w:hAnsi="Arial Narrow" w:cs="Arial"/>
                <w:b/>
                <w:sz w:val="24"/>
                <w:szCs w:val="24"/>
              </w:rPr>
              <w:t xml:space="preserve">PLEASE COMPLETE AND RETURN </w:t>
            </w:r>
          </w:p>
          <w:p w14:paraId="66EA4DB6" w14:textId="77777777" w:rsidR="005F6E01" w:rsidRDefault="005F6E01" w:rsidP="00121DA8">
            <w:pPr>
              <w:spacing w:before="40" w:after="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2432E">
              <w:rPr>
                <w:rFonts w:ascii="Arial Narrow" w:hAnsi="Arial Narrow"/>
                <w:sz w:val="24"/>
                <w:szCs w:val="24"/>
              </w:rPr>
              <w:t>(Please note these criteria will be verified throughout the recruitment process)</w:t>
            </w:r>
          </w:p>
          <w:p w14:paraId="45B41FA0" w14:textId="2E261B80" w:rsidR="005F6E01" w:rsidRPr="00B2432E" w:rsidRDefault="005F6E01" w:rsidP="00645107">
            <w:pPr>
              <w:spacing w:before="40" w:after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F6E01">
              <w:rPr>
                <w:rFonts w:ascii="Arial Narrow" w:hAnsi="Arial Narrow"/>
                <w:sz w:val="24"/>
                <w:szCs w:val="24"/>
              </w:rPr>
              <w:t xml:space="preserve">We want to compare your experience, skills and knowledge with the requirements of the post.  You should therefore demonstrate and evidence how you meet each criterion.  </w:t>
            </w:r>
            <w:r w:rsidR="0045422E" w:rsidRPr="00725FA0">
              <w:rPr>
                <w:rFonts w:ascii="Arial Narrow" w:hAnsi="Arial Narrow"/>
                <w:sz w:val="24"/>
                <w:szCs w:val="24"/>
              </w:rPr>
              <w:t>The Selection Panel may consider candidates, who do not meet all of the requirements, therefore you should ensure you complete all sections.</w:t>
            </w:r>
          </w:p>
        </w:tc>
      </w:tr>
      <w:tr w:rsidR="005F6E01" w:rsidRPr="00BC503A" w14:paraId="5D72218E" w14:textId="77777777" w:rsidTr="0064510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F9B" w14:textId="77777777" w:rsidR="005F6E01" w:rsidRDefault="005F6E01" w:rsidP="00645107">
            <w:pPr>
              <w:pStyle w:val="Heading1"/>
              <w:spacing w:before="120"/>
              <w:rPr>
                <w:rFonts w:ascii="Arial Narrow" w:hAnsi="Arial Narrow"/>
                <w:sz w:val="26"/>
                <w:szCs w:val="26"/>
              </w:rPr>
            </w:pPr>
            <w:r w:rsidRPr="00BC503A">
              <w:rPr>
                <w:rFonts w:ascii="Arial Narrow" w:hAnsi="Arial Narrow"/>
              </w:rPr>
              <w:t>EXPLAIN HOW YOU MEET THIS CRITERIA</w:t>
            </w:r>
            <w:r w:rsidR="00645107">
              <w:rPr>
                <w:rFonts w:ascii="Arial Narrow" w:hAnsi="Arial Narrow"/>
              </w:rPr>
              <w:t xml:space="preserve">: </w:t>
            </w:r>
            <w:r w:rsidRPr="008817D5">
              <w:rPr>
                <w:rFonts w:ascii="Arial Narrow" w:hAnsi="Arial Narrow"/>
                <w:sz w:val="26"/>
                <w:szCs w:val="26"/>
              </w:rPr>
              <w:t>(Provide specific examples for each criterion)</w:t>
            </w:r>
          </w:p>
          <w:p w14:paraId="19A8026F" w14:textId="7AEF362F" w:rsidR="001A5098" w:rsidRPr="001A5098" w:rsidRDefault="001A5098" w:rsidP="001A5098"/>
        </w:tc>
      </w:tr>
      <w:tr w:rsidR="005F6E01" w:rsidRPr="00BC503A" w14:paraId="4C3055EB" w14:textId="77777777" w:rsidTr="001A50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67E19A" w14:textId="77777777" w:rsidR="001A5098" w:rsidRDefault="001A5098" w:rsidP="00645107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B469CFF" w14:textId="476481BA" w:rsidR="001A5098" w:rsidRDefault="00211BDA" w:rsidP="00645107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SECTION 1 - ESSENTIAL </w:t>
            </w:r>
          </w:p>
          <w:p w14:paraId="7E7E3E7E" w14:textId="6F01CA7C" w:rsidR="005F6E01" w:rsidRDefault="00645107" w:rsidP="00645107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</w:tr>
      <w:tr w:rsidR="00211BDA" w:rsidRPr="00BC503A" w14:paraId="3D1C7754" w14:textId="77777777" w:rsidTr="001A50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AAAF85" w14:textId="53D34EBD" w:rsidR="00211BDA" w:rsidRPr="00211BDA" w:rsidRDefault="00211BDA" w:rsidP="00211BDA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Arial Narrow" w:hAnsi="Arial Narrow"/>
                <w:b/>
                <w:sz w:val="24"/>
                <w:szCs w:val="24"/>
              </w:rPr>
            </w:pPr>
            <w:r w:rsidRPr="00211BDA">
              <w:rPr>
                <w:rFonts w:ascii="Arial Narrow" w:hAnsi="Arial Narrow"/>
                <w:b/>
                <w:sz w:val="24"/>
                <w:szCs w:val="24"/>
              </w:rPr>
              <w:t xml:space="preserve"> Evidenced </w:t>
            </w:r>
          </w:p>
        </w:tc>
      </w:tr>
      <w:tr w:rsidR="00645107" w:rsidRPr="00BC503A" w14:paraId="0FDC941C" w14:textId="77777777" w:rsidTr="00645107">
        <w:trPr>
          <w:trHeight w:val="73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DC5A" w14:textId="77777777" w:rsidR="0045422E" w:rsidRDefault="0045422E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971EB5" w14:textId="2D573715" w:rsidR="0045422E" w:rsidRPr="0045422E" w:rsidRDefault="0045422E" w:rsidP="0064510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r w:rsidRPr="0045422E">
              <w:rPr>
                <w:rFonts w:ascii="Arial Narrow" w:hAnsi="Arial Narrow"/>
                <w:sz w:val="24"/>
                <w:szCs w:val="24"/>
              </w:rPr>
              <w:t>urther educated to SCQF Level 9 or above and/or will have significant demonstrable experience of RSL reporting requirements or if operating out with the RSL sector will have relevant experience of quality management /performance excellence frameworks</w:t>
            </w:r>
          </w:p>
          <w:p w14:paraId="20B9FA4C" w14:textId="77777777" w:rsidR="00645107" w:rsidRDefault="00645107" w:rsidP="006451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0410" w14:textId="77777777" w:rsidR="00645107" w:rsidRPr="00F47DA2" w:rsidRDefault="00645107" w:rsidP="0017226D">
            <w:pPr>
              <w:jc w:val="center"/>
            </w:pPr>
          </w:p>
        </w:tc>
      </w:tr>
      <w:tr w:rsidR="00211BDA" w:rsidRPr="00BC503A" w14:paraId="6A8CE1C1" w14:textId="77777777" w:rsidTr="00211BDA">
        <w:trPr>
          <w:trHeight w:val="35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37D462" w14:textId="7692116B" w:rsidR="00211BDA" w:rsidRPr="00211BDA" w:rsidRDefault="00211BDA" w:rsidP="00211BDA">
            <w:pPr>
              <w:pStyle w:val="NoSpacing"/>
              <w:numPr>
                <w:ilvl w:val="0"/>
                <w:numId w:val="1"/>
              </w:numPr>
              <w:ind w:left="313" w:hanging="313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11BD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Self-Assessment  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DB63B5" w14:textId="77777777" w:rsidR="00211BDA" w:rsidRPr="00211BDA" w:rsidRDefault="00211BDA" w:rsidP="0017226D">
            <w:pPr>
              <w:jc w:val="center"/>
              <w:rPr>
                <w:b/>
              </w:rPr>
            </w:pPr>
          </w:p>
        </w:tc>
      </w:tr>
      <w:tr w:rsidR="00645107" w:rsidRPr="00BC503A" w14:paraId="1B3C6E8E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9C7" w14:textId="77777777" w:rsidR="001A5098" w:rsidRDefault="001A5098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CE658D0" w14:textId="77777777" w:rsidR="00645107" w:rsidRDefault="00645107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ICT: accomplished reporting and</w:t>
            </w:r>
          </w:p>
          <w:p w14:paraId="0D6EA4F9" w14:textId="77777777" w:rsidR="00645107" w:rsidRDefault="00645107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presentation skills</w:t>
            </w:r>
          </w:p>
          <w:p w14:paraId="32C1EDCF" w14:textId="77777777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14A4DC8" w14:textId="77777777" w:rsidR="00645107" w:rsidRDefault="00645107" w:rsidP="0064510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7D0ADCF1" w14:textId="3BEA0485" w:rsidR="00645107" w:rsidRDefault="00645107" w:rsidP="006451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2F0" w14:textId="77777777" w:rsidR="00645107" w:rsidRPr="00F47DA2" w:rsidRDefault="00645107" w:rsidP="0017226D">
            <w:pPr>
              <w:jc w:val="center"/>
            </w:pPr>
          </w:p>
        </w:tc>
      </w:tr>
      <w:tr w:rsidR="00645107" w:rsidRPr="00BC503A" w14:paraId="46BEE7EE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D6CC" w14:textId="77777777" w:rsidR="001A5098" w:rsidRDefault="001A5098" w:rsidP="0064510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  <w:p w14:paraId="6C080578" w14:textId="77777777" w:rsidR="00645107" w:rsidRDefault="00645107" w:rsidP="0064510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High degree of accuracy and</w:t>
            </w:r>
          </w:p>
          <w:p w14:paraId="1A968FDB" w14:textId="77777777" w:rsidR="00645107" w:rsidRDefault="00645107" w:rsidP="0064510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attention to detail</w:t>
            </w:r>
          </w:p>
          <w:p w14:paraId="1D197FC1" w14:textId="77777777" w:rsidR="00645107" w:rsidRDefault="00645107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CCF44A" w14:textId="77777777" w:rsidR="001A5098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775DC3" w14:textId="0AC6C5FB" w:rsidR="00645107" w:rsidRDefault="00645107" w:rsidP="006451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D010" w14:textId="77777777" w:rsidR="00645107" w:rsidRPr="00F47DA2" w:rsidRDefault="00645107" w:rsidP="0017226D">
            <w:pPr>
              <w:jc w:val="center"/>
            </w:pPr>
          </w:p>
        </w:tc>
      </w:tr>
      <w:tr w:rsidR="00645107" w:rsidRPr="00BC503A" w14:paraId="2F1072AC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28F" w14:textId="77777777" w:rsidR="001A5098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12A847" w14:textId="77777777" w:rsidR="00645107" w:rsidRDefault="00645107" w:rsidP="00645107">
            <w:pPr>
              <w:rPr>
                <w:rFonts w:ascii="Arial Narrow" w:hAnsi="Arial Narrow"/>
                <w:sz w:val="24"/>
                <w:szCs w:val="24"/>
              </w:rPr>
            </w:pPr>
            <w:r w:rsidRPr="00E87B74">
              <w:rPr>
                <w:rFonts w:ascii="Arial Narrow" w:hAnsi="Arial Narrow"/>
                <w:sz w:val="24"/>
                <w:szCs w:val="24"/>
              </w:rPr>
              <w:t>Excellent Communication &amp; Interpersonal skills</w:t>
            </w:r>
          </w:p>
          <w:p w14:paraId="68D94340" w14:textId="77777777" w:rsidR="001A5098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FA2AD72" w14:textId="50B572B3" w:rsidR="001A5098" w:rsidRDefault="001A5098" w:rsidP="0064510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ACB" w14:textId="77777777" w:rsidR="00645107" w:rsidRPr="00F47DA2" w:rsidRDefault="00645107" w:rsidP="0017226D">
            <w:pPr>
              <w:jc w:val="center"/>
            </w:pPr>
          </w:p>
        </w:tc>
      </w:tr>
      <w:tr w:rsidR="00356B27" w:rsidRPr="00BC503A" w14:paraId="41C74C68" w14:textId="77777777" w:rsidTr="00356B27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3EB" w14:textId="77777777" w:rsidR="00356B27" w:rsidRDefault="00356B27" w:rsidP="004D47F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66324FC" w14:textId="77777777" w:rsidR="00356B27" w:rsidRDefault="00356B27" w:rsidP="004D47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Experience of FOI and GDPR compliance requirements</w:t>
            </w:r>
          </w:p>
          <w:p w14:paraId="648E9FB3" w14:textId="77777777" w:rsidR="00356B27" w:rsidRDefault="00356B27" w:rsidP="004D47F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328" w14:textId="77777777" w:rsidR="00356B27" w:rsidRPr="00F47DA2" w:rsidRDefault="00356B27" w:rsidP="004D47FA">
            <w:pPr>
              <w:jc w:val="center"/>
            </w:pPr>
          </w:p>
        </w:tc>
      </w:tr>
      <w:tr w:rsidR="00645107" w:rsidRPr="00BC503A" w14:paraId="60B179CD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D4A" w14:textId="77777777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B34DDA7" w14:textId="77777777" w:rsidR="00645107" w:rsidRDefault="00645107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Highly organised with focus on</w:t>
            </w:r>
          </w:p>
          <w:p w14:paraId="0031A7B1" w14:textId="77777777" w:rsidR="00645107" w:rsidRDefault="00645107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order and quality</w:t>
            </w:r>
          </w:p>
          <w:p w14:paraId="29937C8A" w14:textId="77777777" w:rsidR="001A5098" w:rsidRDefault="001A5098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2CA3AFC" w14:textId="76281486" w:rsidR="001A5098" w:rsidRDefault="001A5098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D54" w14:textId="77777777" w:rsidR="00645107" w:rsidRPr="00F47DA2" w:rsidRDefault="00645107" w:rsidP="0017226D">
            <w:pPr>
              <w:jc w:val="center"/>
            </w:pPr>
          </w:p>
        </w:tc>
      </w:tr>
      <w:tr w:rsidR="00E67BFD" w:rsidRPr="00BC503A" w14:paraId="54EFC87D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FEBC" w14:textId="4A05D01F" w:rsidR="00E67BFD" w:rsidRDefault="00E67BFD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Accomplished analytical and research skills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378" w14:textId="77777777" w:rsidR="00E67BFD" w:rsidRPr="00F47DA2" w:rsidRDefault="00E67BFD" w:rsidP="0017226D">
            <w:pPr>
              <w:jc w:val="center"/>
            </w:pPr>
          </w:p>
        </w:tc>
      </w:tr>
      <w:tr w:rsidR="001A5098" w:rsidRPr="00BC503A" w14:paraId="323F7127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27DA" w14:textId="77777777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13C9ACB" w14:textId="77777777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4FE142A" w14:textId="77777777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Performance driven</w:t>
            </w:r>
          </w:p>
          <w:p w14:paraId="225846DC" w14:textId="77777777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5CA7E05" w14:textId="6E42578F" w:rsidR="001A5098" w:rsidRDefault="001A5098" w:rsidP="00645107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93F" w14:textId="77777777" w:rsidR="001A5098" w:rsidRPr="00F47DA2" w:rsidRDefault="001A5098" w:rsidP="0017226D">
            <w:pPr>
              <w:jc w:val="center"/>
            </w:pPr>
          </w:p>
        </w:tc>
      </w:tr>
      <w:tr w:rsidR="00645107" w:rsidRPr="00BC503A" w14:paraId="7BD1D55A" w14:textId="77777777" w:rsidTr="00C76962">
        <w:trPr>
          <w:trHeight w:val="19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96D" w14:textId="77777777" w:rsidR="001A5098" w:rsidRDefault="001A5098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98C55A9" w14:textId="1272B913" w:rsidR="00645107" w:rsidRDefault="00645107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Committed to GWHA values</w:t>
            </w:r>
            <w:r w:rsidR="009233A5">
              <w:rPr>
                <w:rFonts w:ascii="Arial Narrow" w:hAnsi="Arial Narrow" w:cs="Arial"/>
                <w:bCs/>
                <w:sz w:val="24"/>
                <w:szCs w:val="24"/>
              </w:rPr>
              <w:t>: Inclusive, Considerate, Accountable, Resourceful, Ethical</w:t>
            </w:r>
          </w:p>
          <w:p w14:paraId="312C6268" w14:textId="77777777" w:rsidR="001A5098" w:rsidRDefault="001A5098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EC7FF22" w14:textId="77777777" w:rsidR="001A5098" w:rsidRDefault="001A5098" w:rsidP="00645107">
            <w:pPr>
              <w:pStyle w:val="NoSpacing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56A98EE" w14:textId="5E07C886" w:rsidR="001A5098" w:rsidRDefault="001A5098" w:rsidP="0064510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6F1" w14:textId="77777777" w:rsidR="00645107" w:rsidRPr="00F47DA2" w:rsidRDefault="00645107" w:rsidP="0017226D">
            <w:pPr>
              <w:jc w:val="center"/>
            </w:pPr>
          </w:p>
        </w:tc>
      </w:tr>
      <w:tr w:rsidR="00645107" w:rsidRPr="00BC503A" w14:paraId="08D22CE0" w14:textId="77777777" w:rsidTr="00C76962">
        <w:trPr>
          <w:trHeight w:val="8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017AD6" w14:textId="7C8AE0AC" w:rsidR="00645107" w:rsidRPr="00645107" w:rsidRDefault="00645107" w:rsidP="00645107">
            <w:pPr>
              <w:rPr>
                <w:b/>
              </w:rPr>
            </w:pPr>
            <w:r w:rsidRPr="00645107">
              <w:rPr>
                <w:rFonts w:ascii="Arial Narrow" w:hAnsi="Arial Narrow" w:cs="Arial"/>
                <w:b/>
                <w:sz w:val="24"/>
                <w:szCs w:val="24"/>
              </w:rPr>
              <w:t xml:space="preserve">SECTION 2 – DESIRABLE </w:t>
            </w:r>
          </w:p>
        </w:tc>
      </w:tr>
      <w:tr w:rsidR="00E46B07" w:rsidRPr="00BC503A" w14:paraId="532DEF85" w14:textId="77777777" w:rsidTr="00E46B07">
        <w:trPr>
          <w:trHeight w:val="4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922F51" w14:textId="203E3D41" w:rsidR="00E46B07" w:rsidRPr="00E46B07" w:rsidRDefault="009233A5" w:rsidP="0032034D">
            <w:pPr>
              <w:pStyle w:val="ListParagraph"/>
              <w:numPr>
                <w:ilvl w:val="0"/>
                <w:numId w:val="2"/>
              </w:numPr>
              <w:ind w:left="312" w:hanging="312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Evidenced</w:t>
            </w:r>
          </w:p>
        </w:tc>
      </w:tr>
      <w:tr w:rsidR="009233A5" w:rsidRPr="00BC503A" w14:paraId="42B2DA24" w14:textId="77777777" w:rsidTr="00C76962">
        <w:trPr>
          <w:trHeight w:val="165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5DD" w14:textId="77777777" w:rsidR="00E67BFD" w:rsidRPr="00C76962" w:rsidRDefault="00E67BFD" w:rsidP="009233A5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48654E02" w14:textId="36D91FD1" w:rsidR="005B41F9" w:rsidRPr="00C76962" w:rsidRDefault="005B41F9" w:rsidP="005B41F9">
            <w:pPr>
              <w:rPr>
                <w:rFonts w:ascii="Arial Narrow" w:hAnsi="Arial Narrow"/>
                <w:sz w:val="24"/>
                <w:szCs w:val="24"/>
              </w:rPr>
            </w:pPr>
            <w:r w:rsidRPr="00C76962">
              <w:rPr>
                <w:rFonts w:ascii="Arial Narrow" w:hAnsi="Arial Narrow"/>
                <w:sz w:val="24"/>
                <w:szCs w:val="24"/>
              </w:rPr>
              <w:t xml:space="preserve">Quality management/audit qualification and/or experience </w:t>
            </w:r>
          </w:p>
          <w:p w14:paraId="25D17E9F" w14:textId="37C74BAD" w:rsidR="009233A5" w:rsidRPr="00C76962" w:rsidRDefault="009233A5" w:rsidP="004D0D8F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5939" w14:textId="77777777" w:rsidR="009233A5" w:rsidRPr="0017226D" w:rsidRDefault="009233A5" w:rsidP="006451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33A5" w:rsidRPr="00BC503A" w14:paraId="1941EAA8" w14:textId="77777777" w:rsidTr="00C76962">
        <w:trPr>
          <w:trHeight w:val="36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D5752" w14:textId="75110566" w:rsidR="009233A5" w:rsidRPr="0032034D" w:rsidRDefault="009233A5" w:rsidP="0032034D">
            <w:pPr>
              <w:pStyle w:val="ListParagraph"/>
              <w:numPr>
                <w:ilvl w:val="0"/>
                <w:numId w:val="2"/>
              </w:numPr>
              <w:autoSpaceDE/>
              <w:autoSpaceDN/>
              <w:ind w:left="312" w:hanging="312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32034D">
              <w:rPr>
                <w:rFonts w:ascii="Arial Narrow" w:hAnsi="Arial Narrow" w:cs="Arial"/>
                <w:b/>
                <w:sz w:val="24"/>
                <w:szCs w:val="24"/>
              </w:rPr>
              <w:t>Self Assessment</w:t>
            </w:r>
            <w:proofErr w:type="spellEnd"/>
            <w:r w:rsidRPr="0032034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4BB3E9" w14:textId="77777777" w:rsidR="009233A5" w:rsidRPr="0017226D" w:rsidRDefault="009233A5" w:rsidP="0032034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107" w:rsidRPr="00BC503A" w14:paraId="2D969F19" w14:textId="77777777" w:rsidTr="00C76962">
        <w:trPr>
          <w:trHeight w:val="165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FC5" w14:textId="77777777" w:rsidR="001A5098" w:rsidRDefault="001A5098" w:rsidP="001A5098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B8AA9F9" w14:textId="77777777" w:rsidR="00645107" w:rsidRDefault="00645107" w:rsidP="001A5098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Experience of delivering service improvement projects</w:t>
            </w:r>
          </w:p>
          <w:p w14:paraId="3EC24EDB" w14:textId="510877BC" w:rsidR="00645107" w:rsidRPr="0017226D" w:rsidRDefault="00645107" w:rsidP="001A509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FD21" w14:textId="77777777" w:rsidR="00645107" w:rsidRPr="0017226D" w:rsidRDefault="00645107" w:rsidP="006451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33A5" w:rsidRPr="00BC503A" w14:paraId="32AEEE78" w14:textId="77777777" w:rsidTr="00C76962">
        <w:trPr>
          <w:trHeight w:val="165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3AF" w14:textId="77777777" w:rsidR="009233A5" w:rsidRDefault="009233A5" w:rsidP="001A5098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A68BCFB" w14:textId="0B5F1BF0" w:rsidR="009233A5" w:rsidRDefault="009233A5" w:rsidP="001A5098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Experience of </w:t>
            </w:r>
            <w:r w:rsidR="00E67BFD">
              <w:rPr>
                <w:rFonts w:ascii="Arial Narrow" w:hAnsi="Arial Narrow" w:cs="Arial"/>
                <w:bCs/>
                <w:sz w:val="24"/>
                <w:szCs w:val="24"/>
              </w:rPr>
              <w:t xml:space="preserve">preparing and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delivering training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E86A" w14:textId="77777777" w:rsidR="009233A5" w:rsidRPr="0017226D" w:rsidRDefault="009233A5" w:rsidP="006451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107" w:rsidRPr="00BC503A" w14:paraId="3D21B6A7" w14:textId="77777777" w:rsidTr="00C76962">
        <w:trPr>
          <w:trHeight w:val="165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F74" w14:textId="77777777" w:rsidR="001A5098" w:rsidRDefault="001A5098" w:rsidP="001A5098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1A77E71" w14:textId="0E4320C6" w:rsidR="00645107" w:rsidRDefault="00645107" w:rsidP="001A5098">
            <w:pPr>
              <w:autoSpaceDE/>
              <w:autoSpaceDN/>
              <w:spacing w:after="20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Experience of </w:t>
            </w:r>
            <w:r w:rsidR="00CC1C2D">
              <w:rPr>
                <w:rFonts w:ascii="Arial Narrow" w:hAnsi="Arial Narrow" w:cs="Arial"/>
                <w:bCs/>
                <w:sz w:val="24"/>
                <w:szCs w:val="24"/>
              </w:rPr>
              <w:t xml:space="preserve">assembling and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leading inter-disciplinary teams</w:t>
            </w:r>
          </w:p>
          <w:p w14:paraId="08B299B6" w14:textId="77777777" w:rsidR="00645107" w:rsidRPr="0017226D" w:rsidRDefault="00645107" w:rsidP="001A509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A19" w14:textId="77777777" w:rsidR="00645107" w:rsidRPr="0017226D" w:rsidRDefault="00645107" w:rsidP="006451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107" w:rsidRPr="00BC503A" w14:paraId="147E6BD3" w14:textId="77777777" w:rsidTr="00C76962">
        <w:trPr>
          <w:trHeight w:val="165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32E" w14:textId="77777777" w:rsidR="001A5098" w:rsidRDefault="001A5098" w:rsidP="001A5098">
            <w:pPr>
              <w:pStyle w:val="Header"/>
              <w:rPr>
                <w:rFonts w:ascii="Arial Narrow" w:hAnsi="Arial Narrow" w:cs="Arial"/>
                <w:sz w:val="24"/>
                <w:szCs w:val="24"/>
              </w:rPr>
            </w:pPr>
          </w:p>
          <w:p w14:paraId="11AA6562" w14:textId="77777777" w:rsidR="00645107" w:rsidRDefault="00645107" w:rsidP="001A5098">
            <w:pPr>
              <w:pStyle w:val="Head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Knowledge of Housing Management Software</w:t>
            </w:r>
          </w:p>
          <w:p w14:paraId="0BF7F5F8" w14:textId="77777777" w:rsidR="00645107" w:rsidRDefault="00645107" w:rsidP="001A5098">
            <w:pPr>
              <w:pStyle w:val="Header"/>
              <w:rPr>
                <w:rFonts w:ascii="Arial Narrow" w:hAnsi="Arial Narrow" w:cs="Arial"/>
                <w:sz w:val="24"/>
                <w:szCs w:val="24"/>
              </w:rPr>
            </w:pPr>
          </w:p>
          <w:p w14:paraId="466466A7" w14:textId="77777777" w:rsidR="00645107" w:rsidRPr="0017226D" w:rsidRDefault="00645107" w:rsidP="001A509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E957" w14:textId="77777777" w:rsidR="00645107" w:rsidRPr="0017226D" w:rsidRDefault="00645107" w:rsidP="006451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45107" w:rsidRPr="00BC503A" w14:paraId="6998285B" w14:textId="77777777" w:rsidTr="00C76962">
        <w:trPr>
          <w:trHeight w:val="165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0030" w14:textId="77777777" w:rsidR="001A5098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E45811" w14:textId="77777777" w:rsidR="00645107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Responsibility for corporate communications (including social media / website) </w:t>
            </w:r>
          </w:p>
          <w:p w14:paraId="02138595" w14:textId="77777777" w:rsidR="001A5098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55485E" w14:textId="748A6227" w:rsidR="001A5098" w:rsidRPr="0017226D" w:rsidRDefault="001A5098" w:rsidP="006451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2D0" w14:textId="77777777" w:rsidR="00645107" w:rsidRPr="0017226D" w:rsidRDefault="00645107" w:rsidP="006451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0C3223A" w14:textId="77777777" w:rsidR="006628CF" w:rsidRDefault="006628CF"/>
    <w:p w14:paraId="6DB1F70C" w14:textId="77777777" w:rsidR="00742DBF" w:rsidRDefault="00742DBF"/>
    <w:p w14:paraId="6F30ED70" w14:textId="17A37FFD" w:rsidR="00742DBF" w:rsidRPr="00C76962" w:rsidRDefault="00742DBF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</w:t>
      </w:r>
      <w:r w:rsidRPr="00BC503A">
        <w:rPr>
          <w:rFonts w:ascii="Arial Narrow" w:hAnsi="Arial Narrow" w:cs="Arial"/>
          <w:sz w:val="24"/>
          <w:szCs w:val="24"/>
        </w:rPr>
        <w:t>please use a separ</w:t>
      </w:r>
      <w:r>
        <w:rPr>
          <w:rFonts w:ascii="Arial Narrow" w:hAnsi="Arial Narrow" w:cs="Arial"/>
          <w:sz w:val="24"/>
          <w:szCs w:val="24"/>
        </w:rPr>
        <w:t>ate sheet if</w:t>
      </w:r>
      <w:r w:rsidRPr="00BC503A">
        <w:rPr>
          <w:rFonts w:ascii="Arial Narrow" w:hAnsi="Arial Narrow" w:cs="Arial"/>
          <w:sz w:val="24"/>
          <w:szCs w:val="24"/>
        </w:rPr>
        <w:t xml:space="preserve"> necessary)</w:t>
      </w:r>
    </w:p>
    <w:sectPr w:rsidR="00742DBF" w:rsidRPr="00C76962" w:rsidSect="0064510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46DA" w14:textId="77777777" w:rsidR="009424AA" w:rsidRDefault="009424AA" w:rsidP="00742DBF">
      <w:r>
        <w:separator/>
      </w:r>
    </w:p>
  </w:endnote>
  <w:endnote w:type="continuationSeparator" w:id="0">
    <w:p w14:paraId="6512EB6C" w14:textId="77777777" w:rsidR="009424AA" w:rsidRDefault="009424AA" w:rsidP="0074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F938" w14:textId="77777777" w:rsidR="009424AA" w:rsidRDefault="009424AA" w:rsidP="00742DBF">
      <w:r>
        <w:separator/>
      </w:r>
    </w:p>
  </w:footnote>
  <w:footnote w:type="continuationSeparator" w:id="0">
    <w:p w14:paraId="63FB3ED9" w14:textId="77777777" w:rsidR="009424AA" w:rsidRDefault="009424AA" w:rsidP="0074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832F" w14:textId="77777777" w:rsidR="00742DBF" w:rsidRPr="006249BC" w:rsidRDefault="00121DA8" w:rsidP="00742D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A4B43A" wp14:editId="18A2C999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695238" cy="83809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8" cy="8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DBF" w:rsidRPr="006249BC">
      <w:t xml:space="preserve">GLASGOW WEST HOUSING ASSOCIATION LIMITED </w:t>
    </w:r>
  </w:p>
  <w:p w14:paraId="683283C7" w14:textId="0C129854" w:rsidR="00742DBF" w:rsidRPr="00F46E63" w:rsidRDefault="003D42E3" w:rsidP="00742DBF">
    <w:pPr>
      <w:pStyle w:val="Heading1"/>
      <w:rPr>
        <w:iCs/>
      </w:rPr>
    </w:pPr>
    <w:r>
      <w:t>QUALITY ASSURANCE MANAGER</w:t>
    </w:r>
    <w:r w:rsidR="0017226D">
      <w:t xml:space="preserve"> -</w:t>
    </w:r>
    <w:r w:rsidR="009731F9">
      <w:t xml:space="preserve"> P</w:t>
    </w:r>
    <w:r w:rsidR="00742DBF">
      <w:rPr>
        <w:iCs/>
      </w:rPr>
      <w:t xml:space="preserve">ERSON SPECIFICATION </w:t>
    </w:r>
  </w:p>
  <w:p w14:paraId="74F66419" w14:textId="77777777" w:rsidR="00742DBF" w:rsidRDefault="00742DBF" w:rsidP="00742D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6263"/>
    <w:multiLevelType w:val="hybridMultilevel"/>
    <w:tmpl w:val="12242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E4B6A"/>
    <w:multiLevelType w:val="hybridMultilevel"/>
    <w:tmpl w:val="8FF2D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5403">
    <w:abstractNumId w:val="0"/>
  </w:num>
  <w:num w:numId="2" w16cid:durableId="177192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BF"/>
    <w:rsid w:val="00066B28"/>
    <w:rsid w:val="00074C80"/>
    <w:rsid w:val="000F35DF"/>
    <w:rsid w:val="00121DA8"/>
    <w:rsid w:val="0017226D"/>
    <w:rsid w:val="001774E0"/>
    <w:rsid w:val="0019639B"/>
    <w:rsid w:val="001A5098"/>
    <w:rsid w:val="001D0592"/>
    <w:rsid w:val="00211BDA"/>
    <w:rsid w:val="00222E31"/>
    <w:rsid w:val="0025739C"/>
    <w:rsid w:val="00293180"/>
    <w:rsid w:val="002B5B64"/>
    <w:rsid w:val="002B6515"/>
    <w:rsid w:val="002F5A1B"/>
    <w:rsid w:val="00303C0C"/>
    <w:rsid w:val="00307F14"/>
    <w:rsid w:val="0032034D"/>
    <w:rsid w:val="00356B27"/>
    <w:rsid w:val="00365FC4"/>
    <w:rsid w:val="00394A3A"/>
    <w:rsid w:val="003A1739"/>
    <w:rsid w:val="003D1F39"/>
    <w:rsid w:val="003D42E3"/>
    <w:rsid w:val="00406767"/>
    <w:rsid w:val="004351B4"/>
    <w:rsid w:val="0045422E"/>
    <w:rsid w:val="00455FC4"/>
    <w:rsid w:val="0046196D"/>
    <w:rsid w:val="004772C2"/>
    <w:rsid w:val="00485762"/>
    <w:rsid w:val="004D0D8F"/>
    <w:rsid w:val="004F4F0F"/>
    <w:rsid w:val="00512553"/>
    <w:rsid w:val="005421D4"/>
    <w:rsid w:val="00553D4C"/>
    <w:rsid w:val="0058133A"/>
    <w:rsid w:val="005876A0"/>
    <w:rsid w:val="00597220"/>
    <w:rsid w:val="005B41F9"/>
    <w:rsid w:val="005F6E01"/>
    <w:rsid w:val="00645107"/>
    <w:rsid w:val="006628CF"/>
    <w:rsid w:val="006C0CC0"/>
    <w:rsid w:val="00742DBF"/>
    <w:rsid w:val="00796170"/>
    <w:rsid w:val="007D2F63"/>
    <w:rsid w:val="00825D16"/>
    <w:rsid w:val="008563A2"/>
    <w:rsid w:val="00862BDC"/>
    <w:rsid w:val="00896676"/>
    <w:rsid w:val="008B429A"/>
    <w:rsid w:val="008F19EC"/>
    <w:rsid w:val="008F5C74"/>
    <w:rsid w:val="00904523"/>
    <w:rsid w:val="009128EA"/>
    <w:rsid w:val="009233A5"/>
    <w:rsid w:val="009424AA"/>
    <w:rsid w:val="00944566"/>
    <w:rsid w:val="009702AD"/>
    <w:rsid w:val="009731F9"/>
    <w:rsid w:val="00991CBA"/>
    <w:rsid w:val="009B2ED0"/>
    <w:rsid w:val="009D0AAC"/>
    <w:rsid w:val="009F513B"/>
    <w:rsid w:val="00AB44CD"/>
    <w:rsid w:val="00AD242E"/>
    <w:rsid w:val="00AF0753"/>
    <w:rsid w:val="00B26FEB"/>
    <w:rsid w:val="00B3692B"/>
    <w:rsid w:val="00B42050"/>
    <w:rsid w:val="00B92A2D"/>
    <w:rsid w:val="00C06E1C"/>
    <w:rsid w:val="00C76962"/>
    <w:rsid w:val="00C90987"/>
    <w:rsid w:val="00C9217B"/>
    <w:rsid w:val="00CA2CC5"/>
    <w:rsid w:val="00CC1C2D"/>
    <w:rsid w:val="00CC64F3"/>
    <w:rsid w:val="00D40905"/>
    <w:rsid w:val="00D76750"/>
    <w:rsid w:val="00D77A09"/>
    <w:rsid w:val="00DB05F2"/>
    <w:rsid w:val="00DE4188"/>
    <w:rsid w:val="00E35A61"/>
    <w:rsid w:val="00E46B07"/>
    <w:rsid w:val="00E67BFD"/>
    <w:rsid w:val="00F47DA2"/>
    <w:rsid w:val="00F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0012944"/>
  <w15:docId w15:val="{911FCA39-F039-43A8-82C2-8DC515C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BF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2DB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DBF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42D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2DBF"/>
    <w:rPr>
      <w:rFonts w:ascii="Century Gothic" w:eastAsia="Times New Roman" w:hAnsi="Century Gothic" w:cs="Times New Roman"/>
      <w:sz w:val="20"/>
      <w:szCs w:val="20"/>
    </w:rPr>
  </w:style>
  <w:style w:type="paragraph" w:styleId="NoSpacing">
    <w:name w:val="No Spacing"/>
    <w:uiPriority w:val="1"/>
    <w:qFormat/>
    <w:rsid w:val="00742DBF"/>
    <w:pPr>
      <w:autoSpaceDE w:val="0"/>
      <w:autoSpaceDN w:val="0"/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D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DBF"/>
    <w:rPr>
      <w:rFonts w:ascii="Century Gothic" w:eastAsia="Times New Roman" w:hAnsi="Century Gothic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D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7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2C2"/>
  </w:style>
  <w:style w:type="character" w:customStyle="1" w:styleId="CommentTextChar">
    <w:name w:val="Comment Text Char"/>
    <w:basedOn w:val="DefaultParagraphFont"/>
    <w:link w:val="CommentText"/>
    <w:uiPriority w:val="99"/>
    <w:rsid w:val="004772C2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C2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BDA"/>
    <w:pPr>
      <w:ind w:left="720"/>
      <w:contextualSpacing/>
    </w:pPr>
  </w:style>
  <w:style w:type="paragraph" w:styleId="Revision">
    <w:name w:val="Revision"/>
    <w:hidden/>
    <w:uiPriority w:val="99"/>
    <w:semiHidden/>
    <w:rsid w:val="00D40905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2C18-35BC-4080-B852-2D84495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lmcilroy</dc:creator>
  <cp:lastModifiedBy>Iain Nicholl</cp:lastModifiedBy>
  <cp:revision>23</cp:revision>
  <dcterms:created xsi:type="dcterms:W3CDTF">2022-06-23T15:26:00Z</dcterms:created>
  <dcterms:modified xsi:type="dcterms:W3CDTF">2024-12-17T11:47:00Z</dcterms:modified>
</cp:coreProperties>
</file>