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52"/>
        <w:tblW w:w="10702"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1782"/>
        <w:gridCol w:w="3855"/>
        <w:gridCol w:w="2551"/>
        <w:gridCol w:w="2514"/>
      </w:tblGrid>
      <w:tr w:rsidR="00A70854" w:rsidRPr="00AD1129" w14:paraId="50443E04" w14:textId="77777777" w:rsidTr="00D41F70">
        <w:trPr>
          <w:trHeight w:val="241"/>
        </w:trPr>
        <w:tc>
          <w:tcPr>
            <w:tcW w:w="107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A75A69" w14:textId="77777777" w:rsidR="00A70854" w:rsidRPr="00AD1129" w:rsidRDefault="00A70854" w:rsidP="00D41F70">
            <w:pPr>
              <w:pStyle w:val="NoSpacing"/>
              <w:jc w:val="center"/>
              <w:rPr>
                <w:rFonts w:ascii="Arial Narrow" w:hAnsi="Arial Narrow"/>
                <w:b/>
                <w:szCs w:val="22"/>
              </w:rPr>
            </w:pPr>
            <w:r w:rsidRPr="00AD1129">
              <w:rPr>
                <w:rFonts w:ascii="Arial Narrow" w:hAnsi="Arial Narrow"/>
                <w:b/>
                <w:szCs w:val="22"/>
              </w:rPr>
              <w:t>GWHA: ROLE PROFILE</w:t>
            </w:r>
          </w:p>
        </w:tc>
      </w:tr>
      <w:tr w:rsidR="00A70854" w:rsidRPr="00AD1129" w14:paraId="411EFB50" w14:textId="77777777" w:rsidTr="00D41F70">
        <w:trPr>
          <w:trHeight w:val="181"/>
        </w:trPr>
        <w:tc>
          <w:tcPr>
            <w:tcW w:w="1782" w:type="dxa"/>
            <w:tcBorders>
              <w:top w:val="single" w:sz="4" w:space="0" w:color="auto"/>
              <w:left w:val="single" w:sz="4" w:space="0" w:color="auto"/>
              <w:bottom w:val="single" w:sz="4" w:space="0" w:color="auto"/>
              <w:right w:val="nil"/>
            </w:tcBorders>
            <w:shd w:val="clear" w:color="auto" w:fill="auto"/>
            <w:vAlign w:val="center"/>
            <w:hideMark/>
          </w:tcPr>
          <w:p w14:paraId="650C116B" w14:textId="77777777" w:rsidR="00A70854" w:rsidRPr="00AD1129" w:rsidRDefault="00A70854" w:rsidP="00D41F70">
            <w:pPr>
              <w:pStyle w:val="NoSpacing"/>
              <w:rPr>
                <w:rFonts w:ascii="Arial Narrow" w:hAnsi="Arial Narrow"/>
                <w:b/>
                <w:szCs w:val="22"/>
              </w:rPr>
            </w:pPr>
            <w:r w:rsidRPr="00AD1129">
              <w:rPr>
                <w:rFonts w:ascii="Arial Narrow" w:hAnsi="Arial Narrow"/>
                <w:b/>
                <w:szCs w:val="22"/>
              </w:rPr>
              <w:t>JOB TITLE</w:t>
            </w:r>
          </w:p>
        </w:tc>
        <w:tc>
          <w:tcPr>
            <w:tcW w:w="3855" w:type="dxa"/>
            <w:tcBorders>
              <w:top w:val="single" w:sz="4" w:space="0" w:color="auto"/>
              <w:left w:val="nil"/>
              <w:bottom w:val="single" w:sz="4" w:space="0" w:color="auto"/>
              <w:right w:val="nil"/>
            </w:tcBorders>
            <w:vAlign w:val="center"/>
            <w:hideMark/>
          </w:tcPr>
          <w:p w14:paraId="1B051A47" w14:textId="77777777" w:rsidR="00413E4E" w:rsidRPr="00AD1129" w:rsidRDefault="00A70854" w:rsidP="00D41F70">
            <w:pPr>
              <w:pStyle w:val="NoSpacing"/>
              <w:rPr>
                <w:rFonts w:ascii="Arial Narrow" w:hAnsi="Arial Narrow"/>
                <w:szCs w:val="22"/>
              </w:rPr>
            </w:pPr>
            <w:r w:rsidRPr="00AD1129">
              <w:rPr>
                <w:rFonts w:ascii="Arial Narrow" w:hAnsi="Arial Narrow"/>
                <w:szCs w:val="22"/>
              </w:rPr>
              <w:t xml:space="preserve">Services </w:t>
            </w:r>
            <w:r w:rsidR="00187F4F" w:rsidRPr="00AD1129">
              <w:rPr>
                <w:rFonts w:ascii="Arial Narrow" w:hAnsi="Arial Narrow"/>
                <w:szCs w:val="22"/>
              </w:rPr>
              <w:t>Officer</w:t>
            </w:r>
            <w:r w:rsidR="003E2D56" w:rsidRPr="00AD1129">
              <w:rPr>
                <w:rFonts w:ascii="Arial Narrow" w:hAnsi="Arial Narrow"/>
                <w:szCs w:val="22"/>
              </w:rPr>
              <w:t xml:space="preserve">: </w:t>
            </w:r>
          </w:p>
          <w:p w14:paraId="2DCDD88E" w14:textId="5E40EE25" w:rsidR="00A70854" w:rsidRPr="00AD1129" w:rsidRDefault="00EF3E72" w:rsidP="00EF3E72">
            <w:pPr>
              <w:pStyle w:val="NoSpacing"/>
              <w:rPr>
                <w:rFonts w:ascii="Arial Narrow" w:hAnsi="Arial Narrow"/>
                <w:szCs w:val="22"/>
              </w:rPr>
            </w:pPr>
            <w:r>
              <w:rPr>
                <w:rFonts w:ascii="Arial Narrow" w:hAnsi="Arial Narrow"/>
                <w:szCs w:val="22"/>
              </w:rPr>
              <w:t>Welfare Rights/</w:t>
            </w:r>
            <w:r w:rsidR="003E2D56" w:rsidRPr="00AD1129">
              <w:rPr>
                <w:rFonts w:ascii="Arial Narrow" w:hAnsi="Arial Narrow"/>
                <w:szCs w:val="22"/>
              </w:rPr>
              <w:t>Tenancy Sustainment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CF9935B" w14:textId="77777777" w:rsidR="00A70854" w:rsidRPr="00AD1129" w:rsidRDefault="00A70854" w:rsidP="00D41F70">
            <w:pPr>
              <w:pStyle w:val="NoSpacing"/>
              <w:rPr>
                <w:rFonts w:ascii="Arial Narrow" w:hAnsi="Arial Narrow"/>
                <w:b/>
                <w:color w:val="FFFFFF"/>
                <w:szCs w:val="22"/>
              </w:rPr>
            </w:pPr>
            <w:r w:rsidRPr="00AD1129">
              <w:rPr>
                <w:rFonts w:ascii="Arial Narrow" w:hAnsi="Arial Narrow"/>
                <w:b/>
                <w:szCs w:val="22"/>
              </w:rPr>
              <w:t>GRADE</w:t>
            </w:r>
          </w:p>
        </w:tc>
        <w:tc>
          <w:tcPr>
            <w:tcW w:w="2514" w:type="dxa"/>
            <w:tcBorders>
              <w:top w:val="single" w:sz="4" w:space="0" w:color="auto"/>
              <w:left w:val="single" w:sz="4" w:space="0" w:color="auto"/>
              <w:bottom w:val="single" w:sz="4" w:space="0" w:color="auto"/>
              <w:right w:val="single" w:sz="4" w:space="0" w:color="auto"/>
            </w:tcBorders>
            <w:vAlign w:val="center"/>
            <w:hideMark/>
          </w:tcPr>
          <w:p w14:paraId="1D96E6BF" w14:textId="77777777" w:rsidR="00A70854" w:rsidRPr="0065705F" w:rsidRDefault="00FA31A0" w:rsidP="00D41F70">
            <w:pPr>
              <w:pStyle w:val="NoSpacing"/>
              <w:rPr>
                <w:rFonts w:ascii="Arial Narrow" w:hAnsi="Arial Narrow"/>
                <w:szCs w:val="22"/>
                <w:highlight w:val="yellow"/>
              </w:rPr>
            </w:pPr>
            <w:r w:rsidRPr="00EF3E72">
              <w:rPr>
                <w:rFonts w:ascii="Arial Narrow" w:hAnsi="Arial Narrow"/>
                <w:szCs w:val="22"/>
              </w:rPr>
              <w:t>7</w:t>
            </w:r>
          </w:p>
        </w:tc>
      </w:tr>
      <w:tr w:rsidR="00A70854" w:rsidRPr="00AD1129" w14:paraId="1C4CAF94" w14:textId="77777777" w:rsidTr="00D41F70">
        <w:trPr>
          <w:trHeight w:val="291"/>
        </w:trPr>
        <w:tc>
          <w:tcPr>
            <w:tcW w:w="1782" w:type="dxa"/>
            <w:tcBorders>
              <w:top w:val="single" w:sz="4" w:space="0" w:color="auto"/>
              <w:left w:val="single" w:sz="4" w:space="0" w:color="auto"/>
              <w:bottom w:val="single" w:sz="4" w:space="0" w:color="auto"/>
              <w:right w:val="nil"/>
            </w:tcBorders>
            <w:shd w:val="clear" w:color="auto" w:fill="auto"/>
            <w:vAlign w:val="center"/>
            <w:hideMark/>
          </w:tcPr>
          <w:p w14:paraId="5C9C024E" w14:textId="77777777" w:rsidR="00A70854" w:rsidRPr="00AD1129" w:rsidRDefault="00A70854" w:rsidP="00D41F70">
            <w:pPr>
              <w:pStyle w:val="NoSpacing"/>
              <w:rPr>
                <w:rFonts w:ascii="Arial Narrow" w:hAnsi="Arial Narrow"/>
                <w:b/>
                <w:szCs w:val="22"/>
              </w:rPr>
            </w:pPr>
            <w:r w:rsidRPr="00AD1129">
              <w:rPr>
                <w:rFonts w:ascii="Arial Narrow" w:hAnsi="Arial Narrow"/>
                <w:b/>
                <w:szCs w:val="22"/>
              </w:rPr>
              <w:t>REPORT TO</w:t>
            </w:r>
          </w:p>
        </w:tc>
        <w:tc>
          <w:tcPr>
            <w:tcW w:w="3855" w:type="dxa"/>
            <w:tcBorders>
              <w:top w:val="single" w:sz="4" w:space="0" w:color="auto"/>
              <w:left w:val="nil"/>
              <w:bottom w:val="single" w:sz="4" w:space="0" w:color="auto"/>
              <w:right w:val="nil"/>
            </w:tcBorders>
            <w:vAlign w:val="center"/>
            <w:hideMark/>
          </w:tcPr>
          <w:p w14:paraId="681146CC" w14:textId="77777777" w:rsidR="00A70854" w:rsidRPr="0065705F" w:rsidRDefault="00413E4E" w:rsidP="00FA31A0">
            <w:pPr>
              <w:pStyle w:val="NoSpacing"/>
              <w:rPr>
                <w:rFonts w:ascii="Arial Narrow" w:hAnsi="Arial Narrow"/>
                <w:szCs w:val="22"/>
                <w:highlight w:val="yellow"/>
              </w:rPr>
            </w:pPr>
            <w:r w:rsidRPr="00EF3E72">
              <w:rPr>
                <w:rFonts w:ascii="Arial Narrow" w:hAnsi="Arial Narrow"/>
                <w:szCs w:val="22"/>
              </w:rPr>
              <w:t xml:space="preserve">Tenancy Services </w:t>
            </w:r>
            <w:r w:rsidR="00FA31A0" w:rsidRPr="00EF3E72">
              <w:rPr>
                <w:rFonts w:ascii="Arial Narrow" w:hAnsi="Arial Narrow"/>
                <w:szCs w:val="22"/>
              </w:rPr>
              <w:t>Manager</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9D5DF7D" w14:textId="77777777" w:rsidR="00A70854" w:rsidRPr="00AD1129" w:rsidRDefault="00A70854" w:rsidP="00D41F70">
            <w:pPr>
              <w:pStyle w:val="NoSpacing"/>
              <w:rPr>
                <w:rFonts w:ascii="Arial Narrow" w:hAnsi="Arial Narrow"/>
                <w:b/>
                <w:szCs w:val="22"/>
              </w:rPr>
            </w:pPr>
            <w:r w:rsidRPr="00AD1129">
              <w:rPr>
                <w:rFonts w:ascii="Arial Narrow" w:hAnsi="Arial Narrow"/>
                <w:b/>
                <w:szCs w:val="22"/>
              </w:rPr>
              <w:t>DATE COMPLETED</w:t>
            </w:r>
          </w:p>
        </w:tc>
        <w:tc>
          <w:tcPr>
            <w:tcW w:w="2514" w:type="dxa"/>
            <w:tcBorders>
              <w:top w:val="single" w:sz="4" w:space="0" w:color="auto"/>
              <w:left w:val="single" w:sz="4" w:space="0" w:color="auto"/>
              <w:bottom w:val="single" w:sz="4" w:space="0" w:color="auto"/>
              <w:right w:val="single" w:sz="4" w:space="0" w:color="auto"/>
            </w:tcBorders>
            <w:vAlign w:val="center"/>
          </w:tcPr>
          <w:p w14:paraId="1CEBC762" w14:textId="754505B0" w:rsidR="00A70854" w:rsidRPr="00EF3E72" w:rsidRDefault="00EF3E72" w:rsidP="00FA31A0">
            <w:pPr>
              <w:pStyle w:val="NoSpacing"/>
              <w:rPr>
                <w:rFonts w:ascii="Arial Narrow" w:hAnsi="Arial Narrow"/>
                <w:szCs w:val="22"/>
              </w:rPr>
            </w:pPr>
            <w:r w:rsidRPr="00EF3E72">
              <w:rPr>
                <w:rFonts w:ascii="Arial Narrow" w:hAnsi="Arial Narrow"/>
                <w:szCs w:val="22"/>
              </w:rPr>
              <w:t>August</w:t>
            </w:r>
            <w:r w:rsidR="00FA31A0" w:rsidRPr="00EF3E72">
              <w:rPr>
                <w:rFonts w:ascii="Arial Narrow" w:hAnsi="Arial Narrow"/>
                <w:szCs w:val="22"/>
              </w:rPr>
              <w:t xml:space="preserve"> 2023</w:t>
            </w:r>
            <w:r w:rsidR="0071455B" w:rsidRPr="00EF3E72">
              <w:rPr>
                <w:rFonts w:ascii="Arial Narrow" w:hAnsi="Arial Narrow"/>
                <w:szCs w:val="22"/>
              </w:rPr>
              <w:t xml:space="preserve"> </w:t>
            </w:r>
            <w:r w:rsidR="00D41F70" w:rsidRPr="00EF3E72">
              <w:rPr>
                <w:rFonts w:ascii="Arial Narrow" w:hAnsi="Arial Narrow"/>
                <w:szCs w:val="22"/>
              </w:rPr>
              <w:t xml:space="preserve"> </w:t>
            </w:r>
          </w:p>
        </w:tc>
      </w:tr>
      <w:tr w:rsidR="00A70854" w:rsidRPr="00AD1129" w14:paraId="46094C68" w14:textId="77777777" w:rsidTr="00D41F70">
        <w:trPr>
          <w:trHeight w:val="1714"/>
        </w:trPr>
        <w:tc>
          <w:tcPr>
            <w:tcW w:w="10702" w:type="dxa"/>
            <w:gridSpan w:val="4"/>
            <w:tcBorders>
              <w:top w:val="nil"/>
              <w:left w:val="single" w:sz="4" w:space="0" w:color="auto"/>
              <w:bottom w:val="single" w:sz="4" w:space="0" w:color="auto"/>
              <w:right w:val="single" w:sz="4" w:space="0" w:color="auto"/>
            </w:tcBorders>
          </w:tcPr>
          <w:p w14:paraId="44F8845A" w14:textId="77777777" w:rsidR="00A70854" w:rsidRPr="00AD1129" w:rsidRDefault="00A70854" w:rsidP="00D41F70">
            <w:pPr>
              <w:pStyle w:val="NoSpacing"/>
              <w:rPr>
                <w:rFonts w:ascii="Arial Narrow" w:hAnsi="Arial Narrow"/>
                <w:b/>
                <w:szCs w:val="22"/>
              </w:rPr>
            </w:pPr>
            <w:r w:rsidRPr="00AD1129">
              <w:rPr>
                <w:rFonts w:ascii="Arial Narrow" w:hAnsi="Arial Narrow"/>
                <w:b/>
                <w:szCs w:val="22"/>
              </w:rPr>
              <w:t>CORE RESPONSIBILITIES</w:t>
            </w:r>
          </w:p>
          <w:p w14:paraId="0CFA4465" w14:textId="77777777" w:rsidR="00D41F70" w:rsidRDefault="00A70854" w:rsidP="00D41F70">
            <w:pPr>
              <w:pStyle w:val="NoSpacing"/>
              <w:rPr>
                <w:rFonts w:ascii="Arial Narrow" w:hAnsi="Arial Narrow"/>
                <w:szCs w:val="22"/>
              </w:rPr>
            </w:pPr>
            <w:r w:rsidRPr="00AD1129">
              <w:rPr>
                <w:rFonts w:ascii="Arial Narrow" w:hAnsi="Arial Narrow"/>
                <w:szCs w:val="22"/>
              </w:rPr>
              <w:t>Commitment to enhanced customer service through the provision of quality advice, information and support to residents and the community. Maintaining comprehensive and accurate records, reporting and administrative systems.  Engaging in effective, appropriate and professional conduct.  Delivering high standards of performance.  R</w:t>
            </w:r>
            <w:r w:rsidR="00FC14BC" w:rsidRPr="00AD1129">
              <w:rPr>
                <w:rFonts w:ascii="Arial Narrow" w:hAnsi="Arial Narrow"/>
                <w:szCs w:val="22"/>
              </w:rPr>
              <w:t xml:space="preserve">eporting to the Tenancy </w:t>
            </w:r>
            <w:r w:rsidR="00413E4E" w:rsidRPr="00AD1129">
              <w:rPr>
                <w:rFonts w:ascii="Arial Narrow" w:hAnsi="Arial Narrow"/>
                <w:szCs w:val="22"/>
              </w:rPr>
              <w:t xml:space="preserve">Services </w:t>
            </w:r>
            <w:r w:rsidR="00FC14BC" w:rsidRPr="00AD1129">
              <w:rPr>
                <w:rFonts w:ascii="Arial Narrow" w:hAnsi="Arial Narrow"/>
                <w:szCs w:val="22"/>
              </w:rPr>
              <w:t>Manager</w:t>
            </w:r>
            <w:r w:rsidR="0071455B">
              <w:rPr>
                <w:rFonts w:ascii="Arial Narrow" w:hAnsi="Arial Narrow"/>
                <w:szCs w:val="22"/>
              </w:rPr>
              <w:t>,</w:t>
            </w:r>
            <w:r w:rsidR="00FC14BC" w:rsidRPr="00AD1129">
              <w:rPr>
                <w:rFonts w:ascii="Arial Narrow" w:hAnsi="Arial Narrow"/>
                <w:szCs w:val="22"/>
              </w:rPr>
              <w:t xml:space="preserve"> and overall responsibility to the Services Director.  A</w:t>
            </w:r>
            <w:r w:rsidRPr="00AD1129">
              <w:rPr>
                <w:rFonts w:ascii="Arial Narrow" w:hAnsi="Arial Narrow"/>
                <w:szCs w:val="22"/>
              </w:rPr>
              <w:t xml:space="preserve">ccountability through the </w:t>
            </w:r>
            <w:r w:rsidR="00071434" w:rsidRPr="00AD1129">
              <w:rPr>
                <w:rFonts w:ascii="Arial Narrow" w:hAnsi="Arial Narrow"/>
                <w:szCs w:val="22"/>
              </w:rPr>
              <w:t>Chief Exec</w:t>
            </w:r>
            <w:r w:rsidR="00AB3C30" w:rsidRPr="00AD1129">
              <w:rPr>
                <w:rFonts w:ascii="Arial Narrow" w:hAnsi="Arial Narrow"/>
                <w:szCs w:val="22"/>
              </w:rPr>
              <w:t>utive</w:t>
            </w:r>
            <w:r w:rsidR="00071434" w:rsidRPr="00AD1129">
              <w:rPr>
                <w:rFonts w:ascii="Arial Narrow" w:hAnsi="Arial Narrow"/>
                <w:szCs w:val="22"/>
              </w:rPr>
              <w:t xml:space="preserve"> </w:t>
            </w:r>
            <w:r w:rsidRPr="00AD1129">
              <w:rPr>
                <w:rFonts w:ascii="Arial Narrow" w:hAnsi="Arial Narrow"/>
                <w:szCs w:val="22"/>
              </w:rPr>
              <w:t xml:space="preserve">to the Management Committee. </w:t>
            </w:r>
          </w:p>
          <w:p w14:paraId="781E860B" w14:textId="77777777" w:rsidR="00D51919" w:rsidRPr="00AD1129" w:rsidRDefault="00D51919" w:rsidP="00D41F70">
            <w:pPr>
              <w:pStyle w:val="NoSpacing"/>
              <w:rPr>
                <w:rFonts w:ascii="Arial Narrow" w:hAnsi="Arial Narrow"/>
                <w:szCs w:val="22"/>
              </w:rPr>
            </w:pPr>
          </w:p>
        </w:tc>
      </w:tr>
      <w:tr w:rsidR="00D41F70" w:rsidRPr="00AD1129" w14:paraId="090C8C03" w14:textId="77777777" w:rsidTr="00FB0173">
        <w:trPr>
          <w:trHeight w:val="2362"/>
        </w:trPr>
        <w:tc>
          <w:tcPr>
            <w:tcW w:w="10702" w:type="dxa"/>
            <w:gridSpan w:val="4"/>
            <w:tcBorders>
              <w:top w:val="single" w:sz="4" w:space="0" w:color="auto"/>
              <w:left w:val="single" w:sz="4" w:space="0" w:color="auto"/>
              <w:bottom w:val="single" w:sz="4" w:space="0" w:color="auto"/>
              <w:right w:val="single" w:sz="4" w:space="0" w:color="auto"/>
            </w:tcBorders>
          </w:tcPr>
          <w:p w14:paraId="6DC507B9" w14:textId="77777777" w:rsidR="00344742" w:rsidRPr="00AD1129" w:rsidRDefault="00D41F70" w:rsidP="00344742">
            <w:pPr>
              <w:pStyle w:val="NoSpacing"/>
              <w:rPr>
                <w:rFonts w:ascii="Arial Narrow" w:hAnsi="Arial Narrow"/>
                <w:b/>
                <w:szCs w:val="22"/>
              </w:rPr>
            </w:pPr>
            <w:r w:rsidRPr="00AD1129">
              <w:rPr>
                <w:rFonts w:ascii="Arial Narrow" w:hAnsi="Arial Narrow"/>
                <w:b/>
                <w:szCs w:val="22"/>
              </w:rPr>
              <w:t>KEY TASKS:</w:t>
            </w:r>
          </w:p>
          <w:p w14:paraId="3AC62B29" w14:textId="77777777" w:rsidR="00AD1129" w:rsidRPr="00AD1129" w:rsidRDefault="004046E0" w:rsidP="00AD1129">
            <w:pPr>
              <w:pStyle w:val="NoSpacing"/>
              <w:numPr>
                <w:ilvl w:val="0"/>
                <w:numId w:val="1"/>
              </w:numPr>
              <w:ind w:left="426" w:hanging="436"/>
              <w:rPr>
                <w:rFonts w:ascii="Arial Narrow" w:hAnsi="Arial Narrow"/>
                <w:szCs w:val="22"/>
              </w:rPr>
            </w:pPr>
            <w:r w:rsidRPr="00AD1129">
              <w:rPr>
                <w:rFonts w:ascii="Arial Narrow" w:hAnsi="Arial Narrow"/>
                <w:szCs w:val="22"/>
              </w:rPr>
              <w:t>Front-line customer service role, and first point of contact for enquiries relating to welfare benefits.</w:t>
            </w:r>
            <w:r w:rsidR="00AD1129" w:rsidRPr="00AD1129">
              <w:rPr>
                <w:rFonts w:ascii="Arial Narrow" w:hAnsi="Arial Narrow"/>
                <w:szCs w:val="22"/>
              </w:rPr>
              <w:t xml:space="preserve"> Providing a courteous and efficient service to residents and the community.</w:t>
            </w:r>
          </w:p>
          <w:p w14:paraId="5F728D8C" w14:textId="77777777" w:rsidR="00AD1129" w:rsidRDefault="00344742" w:rsidP="00AD1129">
            <w:pPr>
              <w:pStyle w:val="NoSpacing"/>
              <w:numPr>
                <w:ilvl w:val="0"/>
                <w:numId w:val="1"/>
              </w:numPr>
              <w:ind w:left="426" w:hanging="436"/>
              <w:rPr>
                <w:rFonts w:ascii="Arial Narrow" w:hAnsi="Arial Narrow"/>
                <w:szCs w:val="22"/>
              </w:rPr>
            </w:pPr>
            <w:r w:rsidRPr="00AD1129">
              <w:rPr>
                <w:rFonts w:ascii="Arial Narrow" w:hAnsi="Arial Narrow"/>
                <w:szCs w:val="22"/>
              </w:rPr>
              <w:t>Assisting in provision of effective welfare rights advice and interventions on behalf of GWHA customers</w:t>
            </w:r>
            <w:r w:rsidR="004046E0" w:rsidRPr="00AD1129">
              <w:rPr>
                <w:rFonts w:ascii="Arial Narrow" w:hAnsi="Arial Narrow"/>
                <w:szCs w:val="22"/>
              </w:rPr>
              <w:t>, and contributing to the sustainment of GWHA tenancies.</w:t>
            </w:r>
            <w:r w:rsidR="00AD1129" w:rsidRPr="00AD1129">
              <w:rPr>
                <w:rFonts w:ascii="Arial Narrow" w:hAnsi="Arial Narrow"/>
                <w:szCs w:val="22"/>
              </w:rPr>
              <w:t xml:space="preserve"> </w:t>
            </w:r>
          </w:p>
          <w:p w14:paraId="51AF378D" w14:textId="0A5869D9" w:rsidR="00477071" w:rsidRPr="00477071" w:rsidRDefault="00477071" w:rsidP="00477071">
            <w:pPr>
              <w:pStyle w:val="NoSpacing"/>
              <w:numPr>
                <w:ilvl w:val="0"/>
                <w:numId w:val="1"/>
              </w:numPr>
              <w:ind w:left="426" w:hanging="436"/>
              <w:rPr>
                <w:rFonts w:ascii="Arial Narrow" w:hAnsi="Arial Narrow"/>
                <w:szCs w:val="22"/>
              </w:rPr>
            </w:pPr>
            <w:r w:rsidRPr="00AD1129">
              <w:rPr>
                <w:rFonts w:ascii="Arial Narrow" w:hAnsi="Arial Narrow"/>
                <w:szCs w:val="22"/>
              </w:rPr>
              <w:t>Maintaining and updati</w:t>
            </w:r>
            <w:r>
              <w:rPr>
                <w:rFonts w:ascii="Arial Narrow" w:hAnsi="Arial Narrow"/>
                <w:szCs w:val="22"/>
              </w:rPr>
              <w:t>ng records/systems and leading preparation and submission of</w:t>
            </w:r>
            <w:r w:rsidRPr="00AD1129">
              <w:rPr>
                <w:rFonts w:ascii="Arial Narrow" w:hAnsi="Arial Narrow"/>
                <w:szCs w:val="22"/>
              </w:rPr>
              <w:t xml:space="preserve"> statistical information </w:t>
            </w:r>
            <w:r>
              <w:rPr>
                <w:rFonts w:ascii="Arial Narrow" w:hAnsi="Arial Narrow"/>
                <w:szCs w:val="22"/>
              </w:rPr>
              <w:t xml:space="preserve">to the Tenancy Services Manager </w:t>
            </w:r>
            <w:r w:rsidRPr="00AD1129">
              <w:rPr>
                <w:rFonts w:ascii="Arial Narrow" w:hAnsi="Arial Narrow"/>
                <w:szCs w:val="22"/>
              </w:rPr>
              <w:t>for reporting purposes.</w:t>
            </w:r>
          </w:p>
          <w:p w14:paraId="48AD22E7" w14:textId="77777777" w:rsidR="008A59D9" w:rsidRDefault="00531C87" w:rsidP="00AD1129">
            <w:pPr>
              <w:pStyle w:val="NoSpacing"/>
              <w:numPr>
                <w:ilvl w:val="0"/>
                <w:numId w:val="1"/>
              </w:numPr>
              <w:ind w:left="426" w:hanging="436"/>
              <w:rPr>
                <w:rFonts w:ascii="Arial Narrow" w:hAnsi="Arial Narrow"/>
                <w:szCs w:val="22"/>
              </w:rPr>
            </w:pPr>
            <w:r w:rsidRPr="00AD1129">
              <w:rPr>
                <w:rFonts w:ascii="Arial Narrow" w:hAnsi="Arial Narrow"/>
                <w:szCs w:val="22"/>
              </w:rPr>
              <w:t>Assisting in provision of effective welfare rights advice</w:t>
            </w:r>
            <w:r>
              <w:rPr>
                <w:rFonts w:ascii="Arial Narrow" w:hAnsi="Arial Narrow"/>
                <w:szCs w:val="22"/>
              </w:rPr>
              <w:t xml:space="preserve"> for new tenancies</w:t>
            </w:r>
            <w:r w:rsidR="008A59D9">
              <w:rPr>
                <w:rFonts w:ascii="Arial Narrow" w:hAnsi="Arial Narrow"/>
                <w:szCs w:val="22"/>
              </w:rPr>
              <w:t xml:space="preserve"> at point of offer. Including advice regarding Housing Benefit/Universal Credit and knowledge of schemes available such as Scottish Welfare Fund. </w:t>
            </w:r>
          </w:p>
          <w:p w14:paraId="3520D91A" w14:textId="77777777" w:rsidR="00AD1129" w:rsidRPr="00AD1129" w:rsidRDefault="00AD1129" w:rsidP="00AD1129">
            <w:pPr>
              <w:pStyle w:val="NoSpacing"/>
              <w:numPr>
                <w:ilvl w:val="0"/>
                <w:numId w:val="1"/>
              </w:numPr>
              <w:ind w:left="426" w:hanging="436"/>
              <w:rPr>
                <w:rFonts w:ascii="Arial Narrow" w:hAnsi="Arial Narrow"/>
                <w:szCs w:val="22"/>
              </w:rPr>
            </w:pPr>
            <w:r w:rsidRPr="00AD1129">
              <w:rPr>
                <w:rFonts w:ascii="Arial Narrow" w:hAnsi="Arial Narrow"/>
                <w:szCs w:val="22"/>
              </w:rPr>
              <w:t>Assisting in the completion of benefits claims, and case management through to conclusion.</w:t>
            </w:r>
          </w:p>
          <w:p w14:paraId="48358479" w14:textId="77777777" w:rsidR="00AD1129" w:rsidRPr="00AD1129" w:rsidRDefault="00AD1129" w:rsidP="00AD1129">
            <w:pPr>
              <w:pStyle w:val="NoSpacing"/>
              <w:numPr>
                <w:ilvl w:val="0"/>
                <w:numId w:val="1"/>
              </w:numPr>
              <w:ind w:left="426" w:hanging="436"/>
              <w:rPr>
                <w:rFonts w:ascii="Arial Narrow" w:hAnsi="Arial Narrow"/>
                <w:szCs w:val="22"/>
              </w:rPr>
            </w:pPr>
            <w:r w:rsidRPr="00AD1129">
              <w:rPr>
                <w:rFonts w:ascii="Arial Narrow" w:hAnsi="Arial Narrow"/>
                <w:szCs w:val="22"/>
              </w:rPr>
              <w:t xml:space="preserve">Confident and assertive liaison with external agencies in relation to benefit claims and appeals. </w:t>
            </w:r>
          </w:p>
          <w:p w14:paraId="4828017B" w14:textId="77777777" w:rsidR="00AD1129" w:rsidRPr="00AD1129" w:rsidRDefault="00AD1129" w:rsidP="00AD1129">
            <w:pPr>
              <w:pStyle w:val="NoSpacing"/>
              <w:numPr>
                <w:ilvl w:val="0"/>
                <w:numId w:val="1"/>
              </w:numPr>
              <w:ind w:left="426" w:hanging="436"/>
              <w:rPr>
                <w:rFonts w:ascii="Arial Narrow" w:hAnsi="Arial Narrow"/>
                <w:szCs w:val="22"/>
              </w:rPr>
            </w:pPr>
            <w:r w:rsidRPr="00AD1129">
              <w:rPr>
                <w:rFonts w:ascii="Arial Narrow" w:hAnsi="Arial Narrow"/>
                <w:szCs w:val="22"/>
              </w:rPr>
              <w:t>Ethical, effective and pro-active representation of clients with high degree of confidentiality.</w:t>
            </w:r>
          </w:p>
          <w:p w14:paraId="41CD9843" w14:textId="44402525" w:rsidR="004046E0" w:rsidRPr="00AD1129" w:rsidRDefault="00AD1129" w:rsidP="00AD1129">
            <w:pPr>
              <w:pStyle w:val="NoSpacing"/>
              <w:numPr>
                <w:ilvl w:val="0"/>
                <w:numId w:val="1"/>
              </w:numPr>
              <w:ind w:left="426" w:hanging="436"/>
              <w:rPr>
                <w:rFonts w:ascii="Arial Narrow" w:hAnsi="Arial Narrow"/>
                <w:szCs w:val="22"/>
              </w:rPr>
            </w:pPr>
            <w:r w:rsidRPr="00AD1129">
              <w:rPr>
                <w:rFonts w:ascii="Arial Narrow" w:hAnsi="Arial Narrow"/>
                <w:szCs w:val="22"/>
              </w:rPr>
              <w:t>Representing GWHA at residential surgeries</w:t>
            </w:r>
            <w:r w:rsidR="00476CB8">
              <w:rPr>
                <w:rFonts w:ascii="Arial Narrow" w:hAnsi="Arial Narrow"/>
                <w:szCs w:val="22"/>
              </w:rPr>
              <w:t xml:space="preserve"> and </w:t>
            </w:r>
            <w:r w:rsidR="00855C1F">
              <w:rPr>
                <w:rFonts w:ascii="Arial Narrow" w:hAnsi="Arial Narrow"/>
                <w:szCs w:val="22"/>
              </w:rPr>
              <w:t xml:space="preserve">at </w:t>
            </w:r>
            <w:r w:rsidR="00476CB8">
              <w:rPr>
                <w:rFonts w:ascii="Arial Narrow" w:hAnsi="Arial Narrow"/>
                <w:szCs w:val="22"/>
              </w:rPr>
              <w:t>external meetings</w:t>
            </w:r>
            <w:r w:rsidR="00855C1F">
              <w:rPr>
                <w:rFonts w:ascii="Arial Narrow" w:hAnsi="Arial Narrow"/>
                <w:szCs w:val="22"/>
              </w:rPr>
              <w:t xml:space="preserve"> when required</w:t>
            </w:r>
            <w:r w:rsidRPr="00AD1129">
              <w:rPr>
                <w:rFonts w:ascii="Arial Narrow" w:hAnsi="Arial Narrow"/>
                <w:szCs w:val="22"/>
              </w:rPr>
              <w:t>.</w:t>
            </w:r>
          </w:p>
          <w:p w14:paraId="07570E3F" w14:textId="77777777" w:rsidR="004046E0" w:rsidRDefault="004046E0" w:rsidP="00AD1129">
            <w:pPr>
              <w:pStyle w:val="NoSpacing"/>
              <w:numPr>
                <w:ilvl w:val="0"/>
                <w:numId w:val="1"/>
              </w:numPr>
              <w:ind w:left="426" w:hanging="436"/>
              <w:rPr>
                <w:rFonts w:ascii="Arial Narrow" w:hAnsi="Arial Narrow"/>
                <w:szCs w:val="22"/>
              </w:rPr>
            </w:pPr>
            <w:r w:rsidRPr="00AD1129">
              <w:rPr>
                <w:rFonts w:ascii="Arial Narrow" w:hAnsi="Arial Narrow"/>
                <w:szCs w:val="22"/>
              </w:rPr>
              <w:t>Comprehensive understanding of the welfare benefits system, with specific reference to Universal Credit and Housing Benefit.</w:t>
            </w:r>
          </w:p>
          <w:p w14:paraId="182DD01E" w14:textId="7A03DA09" w:rsidR="00855C1F" w:rsidRPr="00AD1129" w:rsidRDefault="00855C1F" w:rsidP="00AD1129">
            <w:pPr>
              <w:pStyle w:val="NoSpacing"/>
              <w:numPr>
                <w:ilvl w:val="0"/>
                <w:numId w:val="1"/>
              </w:numPr>
              <w:ind w:left="426" w:hanging="436"/>
              <w:rPr>
                <w:rFonts w:ascii="Arial Narrow" w:hAnsi="Arial Narrow"/>
                <w:szCs w:val="22"/>
              </w:rPr>
            </w:pPr>
            <w:r>
              <w:rPr>
                <w:rFonts w:ascii="Arial Narrow" w:hAnsi="Arial Narrow"/>
                <w:szCs w:val="22"/>
              </w:rPr>
              <w:t>Supervision and development of other Welfare Rights colleagues</w:t>
            </w:r>
            <w:r w:rsidR="005F3CCB">
              <w:rPr>
                <w:rFonts w:ascii="Arial Narrow" w:hAnsi="Arial Narrow"/>
                <w:szCs w:val="22"/>
              </w:rPr>
              <w:t xml:space="preserve"> within team.</w:t>
            </w:r>
          </w:p>
          <w:p w14:paraId="31CA3A70" w14:textId="77777777" w:rsidR="00AD1129" w:rsidRDefault="004046E0" w:rsidP="00AD1129">
            <w:pPr>
              <w:pStyle w:val="NoSpacing"/>
              <w:numPr>
                <w:ilvl w:val="0"/>
                <w:numId w:val="1"/>
              </w:numPr>
              <w:ind w:left="426" w:hanging="436"/>
              <w:rPr>
                <w:rFonts w:ascii="Arial Narrow" w:hAnsi="Arial Narrow"/>
                <w:szCs w:val="22"/>
              </w:rPr>
            </w:pPr>
            <w:r w:rsidRPr="00AD1129">
              <w:rPr>
                <w:rFonts w:ascii="Arial Narrow" w:hAnsi="Arial Narrow"/>
                <w:szCs w:val="22"/>
              </w:rPr>
              <w:t>Providing support, training and information to internal colleagues on matters relating to welfare benefits.</w:t>
            </w:r>
          </w:p>
          <w:p w14:paraId="6BDDC4AC" w14:textId="5D3B3ED7" w:rsidR="00855C1F" w:rsidRPr="00AD1129" w:rsidRDefault="00855C1F" w:rsidP="00AD1129">
            <w:pPr>
              <w:pStyle w:val="NoSpacing"/>
              <w:numPr>
                <w:ilvl w:val="0"/>
                <w:numId w:val="1"/>
              </w:numPr>
              <w:ind w:left="426" w:hanging="436"/>
              <w:rPr>
                <w:rFonts w:ascii="Arial Narrow" w:hAnsi="Arial Narrow"/>
                <w:szCs w:val="22"/>
              </w:rPr>
            </w:pPr>
            <w:r>
              <w:rPr>
                <w:rFonts w:ascii="Arial Narrow" w:hAnsi="Arial Narrow"/>
                <w:szCs w:val="22"/>
              </w:rPr>
              <w:t>Assist the Tenancy Services Manager in identify</w:t>
            </w:r>
            <w:r w:rsidR="005F3CCB">
              <w:rPr>
                <w:rFonts w:ascii="Arial Narrow" w:hAnsi="Arial Narrow"/>
                <w:szCs w:val="22"/>
              </w:rPr>
              <w:t>ing</w:t>
            </w:r>
            <w:r>
              <w:rPr>
                <w:rFonts w:ascii="Arial Narrow" w:hAnsi="Arial Narrow"/>
                <w:szCs w:val="22"/>
              </w:rPr>
              <w:t xml:space="preserve"> funding opportunities, application submission, design and distribution and post-fund reporting</w:t>
            </w:r>
          </w:p>
          <w:p w14:paraId="3630B354" w14:textId="77777777" w:rsidR="00AD1129" w:rsidRPr="00AD1129" w:rsidRDefault="00AD1129" w:rsidP="00AD1129">
            <w:pPr>
              <w:pStyle w:val="NoSpacing"/>
              <w:numPr>
                <w:ilvl w:val="0"/>
                <w:numId w:val="1"/>
              </w:numPr>
              <w:ind w:left="426" w:hanging="436"/>
              <w:rPr>
                <w:rFonts w:ascii="Arial Narrow" w:hAnsi="Arial Narrow"/>
                <w:szCs w:val="22"/>
              </w:rPr>
            </w:pPr>
            <w:r w:rsidRPr="00AD1129">
              <w:rPr>
                <w:rFonts w:ascii="Arial Narrow" w:hAnsi="Arial Narrow"/>
                <w:szCs w:val="22"/>
              </w:rPr>
              <w:t>Supporting the tenancy services team in the administration of policies and procedures, and in the delivery of team plans, objectives and performance indicators.</w:t>
            </w:r>
          </w:p>
          <w:p w14:paraId="46AC579F" w14:textId="77777777" w:rsidR="00AD1129" w:rsidRPr="00AD1129" w:rsidRDefault="00AD1129" w:rsidP="00AD1129">
            <w:pPr>
              <w:pStyle w:val="NoSpacing"/>
              <w:numPr>
                <w:ilvl w:val="0"/>
                <w:numId w:val="1"/>
              </w:numPr>
              <w:ind w:left="426" w:hanging="436"/>
              <w:rPr>
                <w:rFonts w:ascii="Arial Narrow" w:hAnsi="Arial Narrow"/>
                <w:szCs w:val="22"/>
              </w:rPr>
            </w:pPr>
            <w:r w:rsidRPr="00AD1129">
              <w:rPr>
                <w:rFonts w:ascii="Arial Narrow" w:hAnsi="Arial Narrow"/>
                <w:szCs w:val="22"/>
              </w:rPr>
              <w:t>Assisting with the production and delivery of publications such as newsletters, invitations and display/information boards for conferences and other events.</w:t>
            </w:r>
          </w:p>
          <w:p w14:paraId="5CAA36FE" w14:textId="77777777" w:rsidR="00D41F70" w:rsidRPr="00AD1129" w:rsidRDefault="00D41F70" w:rsidP="00D41F70">
            <w:pPr>
              <w:pStyle w:val="NoSpacing"/>
              <w:rPr>
                <w:rFonts w:ascii="Arial Narrow" w:hAnsi="Arial Narrow"/>
                <w:b/>
                <w:szCs w:val="22"/>
              </w:rPr>
            </w:pPr>
          </w:p>
        </w:tc>
      </w:tr>
      <w:tr w:rsidR="00A70854" w:rsidRPr="00AD1129" w14:paraId="311ED890" w14:textId="77777777" w:rsidTr="00D41F70">
        <w:trPr>
          <w:trHeight w:val="981"/>
        </w:trPr>
        <w:tc>
          <w:tcPr>
            <w:tcW w:w="10702" w:type="dxa"/>
            <w:gridSpan w:val="4"/>
            <w:tcBorders>
              <w:top w:val="nil"/>
              <w:left w:val="single" w:sz="4" w:space="0" w:color="auto"/>
              <w:bottom w:val="nil"/>
              <w:right w:val="single" w:sz="4" w:space="0" w:color="auto"/>
            </w:tcBorders>
          </w:tcPr>
          <w:p w14:paraId="41640B7B" w14:textId="77777777" w:rsidR="00A70854" w:rsidRPr="00AD1129" w:rsidRDefault="00A70854" w:rsidP="00D41F70">
            <w:pPr>
              <w:pStyle w:val="NoSpacing"/>
              <w:rPr>
                <w:rFonts w:ascii="Arial Narrow" w:hAnsi="Arial Narrow"/>
                <w:b/>
                <w:szCs w:val="22"/>
              </w:rPr>
            </w:pPr>
            <w:r w:rsidRPr="00AD1129">
              <w:rPr>
                <w:rFonts w:ascii="Arial Narrow" w:hAnsi="Arial Narrow"/>
                <w:b/>
                <w:szCs w:val="22"/>
              </w:rPr>
              <w:t>SCOPE: Towards 202</w:t>
            </w:r>
            <w:r w:rsidR="00885694">
              <w:rPr>
                <w:rFonts w:ascii="Arial Narrow" w:hAnsi="Arial Narrow"/>
                <w:b/>
                <w:szCs w:val="22"/>
              </w:rPr>
              <w:t>8</w:t>
            </w:r>
            <w:r w:rsidRPr="00AD1129">
              <w:rPr>
                <w:rFonts w:ascii="Arial Narrow" w:hAnsi="Arial Narrow"/>
                <w:b/>
                <w:szCs w:val="22"/>
              </w:rPr>
              <w:t xml:space="preserve">: Shaping Thriving Communities:  </w:t>
            </w:r>
          </w:p>
          <w:p w14:paraId="361956F5" w14:textId="77777777" w:rsidR="00A70854" w:rsidRPr="00AD1129" w:rsidRDefault="00A70854" w:rsidP="00D41F70">
            <w:pPr>
              <w:pStyle w:val="NoSpacing"/>
              <w:rPr>
                <w:rFonts w:ascii="Arial Narrow" w:hAnsi="Arial Narrow"/>
                <w:b/>
                <w:szCs w:val="22"/>
              </w:rPr>
            </w:pPr>
            <w:r w:rsidRPr="00AD1129">
              <w:rPr>
                <w:rFonts w:ascii="Arial Narrow" w:hAnsi="Arial Narrow"/>
                <w:b/>
                <w:szCs w:val="22"/>
              </w:rPr>
              <w:t>Tenancy Sustainment</w:t>
            </w:r>
          </w:p>
          <w:p w14:paraId="0529D6B7" w14:textId="77777777" w:rsidR="00A70854" w:rsidRPr="00AD1129" w:rsidRDefault="00A70854" w:rsidP="00624AE8">
            <w:pPr>
              <w:pStyle w:val="NoSpacing"/>
              <w:rPr>
                <w:rFonts w:ascii="Arial Narrow" w:hAnsi="Arial Narrow"/>
                <w:szCs w:val="22"/>
              </w:rPr>
            </w:pPr>
            <w:r w:rsidRPr="00AD1129">
              <w:rPr>
                <w:rFonts w:ascii="Arial Narrow" w:hAnsi="Arial Narrow"/>
                <w:szCs w:val="22"/>
              </w:rPr>
              <w:t>A member of the Services Section with current role in the Tenancy Services Team</w:t>
            </w:r>
            <w:r w:rsidR="00AD1129">
              <w:rPr>
                <w:rFonts w:ascii="Arial Narrow" w:hAnsi="Arial Narrow"/>
                <w:szCs w:val="22"/>
              </w:rPr>
              <w:t>,</w:t>
            </w:r>
            <w:r w:rsidRPr="00AD1129">
              <w:rPr>
                <w:rFonts w:ascii="Arial Narrow" w:hAnsi="Arial Narrow"/>
                <w:szCs w:val="22"/>
              </w:rPr>
              <w:t xml:space="preserve"> actively assisting and supporting the delivery of successful tenancies and </w:t>
            </w:r>
            <w:r w:rsidR="00E150B5" w:rsidRPr="00AD1129">
              <w:rPr>
                <w:rFonts w:ascii="Arial Narrow" w:hAnsi="Arial Narrow"/>
                <w:szCs w:val="22"/>
              </w:rPr>
              <w:t>neighborhoods</w:t>
            </w:r>
            <w:r w:rsidRPr="00AD1129">
              <w:rPr>
                <w:rFonts w:ascii="Arial Narrow" w:hAnsi="Arial Narrow"/>
                <w:szCs w:val="22"/>
              </w:rPr>
              <w:t xml:space="preserve">, with a focus on tenancy sustainment, management and inclusion.  Flexibility and scope of role to reflect organizational priorities, </w:t>
            </w:r>
            <w:r w:rsidR="00624AE8">
              <w:rPr>
                <w:rFonts w:ascii="Arial Narrow" w:hAnsi="Arial Narrow"/>
                <w:szCs w:val="22"/>
              </w:rPr>
              <w:t>change, and progress towards 20</w:t>
            </w:r>
            <w:r w:rsidR="00AD1129">
              <w:rPr>
                <w:rFonts w:ascii="Arial Narrow" w:hAnsi="Arial Narrow"/>
                <w:szCs w:val="22"/>
              </w:rPr>
              <w:t>28</w:t>
            </w:r>
            <w:r w:rsidRPr="00AD1129">
              <w:rPr>
                <w:rFonts w:ascii="Arial Narrow" w:hAnsi="Arial Narrow"/>
                <w:szCs w:val="22"/>
              </w:rPr>
              <w:t xml:space="preserve"> vision.</w:t>
            </w:r>
          </w:p>
        </w:tc>
      </w:tr>
      <w:tr w:rsidR="007A1148" w:rsidRPr="00AD1129" w14:paraId="0FEBEB1D" w14:textId="77777777" w:rsidTr="00D41F70">
        <w:trPr>
          <w:trHeight w:val="73"/>
        </w:trPr>
        <w:tc>
          <w:tcPr>
            <w:tcW w:w="10702" w:type="dxa"/>
            <w:gridSpan w:val="4"/>
            <w:tcBorders>
              <w:top w:val="nil"/>
              <w:left w:val="single" w:sz="4" w:space="0" w:color="auto"/>
              <w:bottom w:val="single" w:sz="4" w:space="0" w:color="auto"/>
              <w:right w:val="single" w:sz="4" w:space="0" w:color="auto"/>
            </w:tcBorders>
          </w:tcPr>
          <w:p w14:paraId="0766DAFE" w14:textId="77777777" w:rsidR="007A1148" w:rsidRPr="00AD1129" w:rsidRDefault="007A1148" w:rsidP="00D41F70">
            <w:pPr>
              <w:pStyle w:val="NoSpacing"/>
              <w:rPr>
                <w:rFonts w:ascii="Arial Narrow" w:hAnsi="Arial Narrow"/>
                <w:bCs/>
                <w:szCs w:val="22"/>
              </w:rPr>
            </w:pPr>
          </w:p>
        </w:tc>
      </w:tr>
    </w:tbl>
    <w:p w14:paraId="68A76AC9" w14:textId="77777777" w:rsidR="00A70854" w:rsidRPr="00A70854" w:rsidRDefault="00A70854" w:rsidP="00A70854">
      <w:pPr>
        <w:pStyle w:val="NoSpacing"/>
        <w:rPr>
          <w:rFonts w:ascii="Arial Narrow" w:hAnsi="Arial Narrow"/>
          <w:i/>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931"/>
      </w:tblGrid>
      <w:tr w:rsidR="00A70854" w:rsidRPr="00A70854" w14:paraId="36B28B8F" w14:textId="77777777" w:rsidTr="008876C6">
        <w:trPr>
          <w:trHeight w:val="70"/>
        </w:trPr>
        <w:tc>
          <w:tcPr>
            <w:tcW w:w="10774" w:type="dxa"/>
            <w:gridSpan w:val="2"/>
            <w:tcBorders>
              <w:top w:val="single" w:sz="4" w:space="0" w:color="auto"/>
              <w:left w:val="single" w:sz="4" w:space="0" w:color="auto"/>
              <w:bottom w:val="single" w:sz="4" w:space="0" w:color="auto"/>
              <w:right w:val="single" w:sz="4" w:space="0" w:color="auto"/>
            </w:tcBorders>
            <w:hideMark/>
          </w:tcPr>
          <w:p w14:paraId="79B88425" w14:textId="77777777" w:rsidR="00A70854" w:rsidRPr="00A70854" w:rsidRDefault="00A70854" w:rsidP="00657658">
            <w:pPr>
              <w:pStyle w:val="NoSpacing"/>
              <w:rPr>
                <w:rFonts w:ascii="Arial Narrow" w:hAnsi="Arial Narrow"/>
                <w:b/>
                <w:sz w:val="22"/>
                <w:szCs w:val="22"/>
              </w:rPr>
            </w:pPr>
            <w:r w:rsidRPr="00A70854">
              <w:rPr>
                <w:rFonts w:ascii="Arial Narrow" w:hAnsi="Arial Narrow"/>
                <w:b/>
                <w:sz w:val="22"/>
                <w:szCs w:val="22"/>
              </w:rPr>
              <w:br w:type="page"/>
              <w:t xml:space="preserve">COMPETENCIES </w:t>
            </w:r>
          </w:p>
        </w:tc>
      </w:tr>
      <w:tr w:rsidR="00A70854" w:rsidRPr="00A70854" w14:paraId="33313205" w14:textId="77777777" w:rsidTr="008876C6">
        <w:trPr>
          <w:trHeight w:val="1680"/>
        </w:trPr>
        <w:tc>
          <w:tcPr>
            <w:tcW w:w="1843" w:type="dxa"/>
            <w:tcBorders>
              <w:top w:val="single" w:sz="4" w:space="0" w:color="auto"/>
              <w:left w:val="single" w:sz="4" w:space="0" w:color="auto"/>
              <w:bottom w:val="single" w:sz="4" w:space="0" w:color="auto"/>
              <w:right w:val="single" w:sz="4" w:space="0" w:color="auto"/>
            </w:tcBorders>
            <w:hideMark/>
          </w:tcPr>
          <w:p w14:paraId="7AA0BA32"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lastRenderedPageBreak/>
              <w:t xml:space="preserve">Team Working </w:t>
            </w:r>
          </w:p>
        </w:tc>
        <w:tc>
          <w:tcPr>
            <w:tcW w:w="8931" w:type="dxa"/>
            <w:tcBorders>
              <w:top w:val="single" w:sz="4" w:space="0" w:color="auto"/>
              <w:left w:val="single" w:sz="4" w:space="0" w:color="auto"/>
              <w:bottom w:val="single" w:sz="4" w:space="0" w:color="auto"/>
              <w:right w:val="single" w:sz="4" w:space="0" w:color="auto"/>
            </w:tcBorders>
            <w:hideMark/>
          </w:tcPr>
          <w:p w14:paraId="03141AC9"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Proactively engages with others to ensure accurate and comprehensive information is shared.</w:t>
            </w:r>
          </w:p>
          <w:p w14:paraId="355445FF"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Actively contributes to, and participates in, team discussions and activities.  </w:t>
            </w:r>
          </w:p>
          <w:p w14:paraId="7D0E0B39" w14:textId="77777777" w:rsidR="00A70854" w:rsidRDefault="00A70854" w:rsidP="00657658">
            <w:pPr>
              <w:pStyle w:val="NoSpacing"/>
              <w:rPr>
                <w:rFonts w:ascii="Arial Narrow" w:hAnsi="Arial Narrow"/>
                <w:sz w:val="22"/>
                <w:szCs w:val="22"/>
              </w:rPr>
            </w:pPr>
            <w:r w:rsidRPr="00A70854">
              <w:rPr>
                <w:rFonts w:ascii="Arial Narrow" w:hAnsi="Arial Narrow"/>
                <w:sz w:val="22"/>
                <w:szCs w:val="22"/>
              </w:rPr>
              <w:t xml:space="preserve">Promotes and engages in positive team work, respecting the contribution of others. </w:t>
            </w:r>
          </w:p>
          <w:p w14:paraId="55F56ED1" w14:textId="36FCE1BD" w:rsidR="005F3CCB" w:rsidRPr="00A70854" w:rsidRDefault="005F3CCB" w:rsidP="00657658">
            <w:pPr>
              <w:pStyle w:val="NoSpacing"/>
              <w:rPr>
                <w:rFonts w:ascii="Arial Narrow" w:hAnsi="Arial Narrow"/>
                <w:sz w:val="22"/>
                <w:szCs w:val="22"/>
              </w:rPr>
            </w:pPr>
            <w:r>
              <w:rPr>
                <w:rFonts w:ascii="Arial Narrow" w:hAnsi="Arial Narrow"/>
                <w:sz w:val="22"/>
                <w:szCs w:val="22"/>
              </w:rPr>
              <w:t xml:space="preserve">Welfare Rights Service lead, and supporting the wider team to achieve overall service delivery.  </w:t>
            </w:r>
          </w:p>
          <w:p w14:paraId="1ED17468" w14:textId="42C335D8"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Displays a willingness to assist, support and mentor other members of the </w:t>
            </w:r>
            <w:r w:rsidR="005F3CCB">
              <w:rPr>
                <w:rFonts w:ascii="Arial Narrow" w:hAnsi="Arial Narrow"/>
                <w:sz w:val="22"/>
                <w:szCs w:val="22"/>
              </w:rPr>
              <w:t>Welfare Rights and wider Tenancy Services</w:t>
            </w:r>
            <w:r w:rsidRPr="00A70854">
              <w:rPr>
                <w:rFonts w:ascii="Arial Narrow" w:hAnsi="Arial Narrow"/>
                <w:sz w:val="22"/>
                <w:szCs w:val="22"/>
              </w:rPr>
              <w:t xml:space="preserve">Team.   </w:t>
            </w:r>
          </w:p>
          <w:p w14:paraId="646B866E" w14:textId="309F9B84"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Highlights issues of importance and keeps team appraised on matters of common interest</w:t>
            </w:r>
            <w:r w:rsidR="00476CB8">
              <w:rPr>
                <w:rFonts w:ascii="Arial Narrow" w:hAnsi="Arial Narrow"/>
                <w:sz w:val="22"/>
                <w:szCs w:val="22"/>
              </w:rPr>
              <w:t xml:space="preserve"> including changes to Housing Benefit or Social Security legislation</w:t>
            </w:r>
            <w:r w:rsidRPr="00A70854">
              <w:rPr>
                <w:rFonts w:ascii="Arial Narrow" w:hAnsi="Arial Narrow"/>
                <w:sz w:val="22"/>
                <w:szCs w:val="22"/>
              </w:rPr>
              <w:t>.</w:t>
            </w:r>
          </w:p>
          <w:p w14:paraId="0C112333"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Comfortable with lone working and displays awareness of personal safety and risk.  </w:t>
            </w:r>
          </w:p>
          <w:p w14:paraId="08800AF6"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Uses initiative and generates ideas.</w:t>
            </w:r>
          </w:p>
        </w:tc>
      </w:tr>
      <w:tr w:rsidR="00A70854" w:rsidRPr="00A70854" w14:paraId="750A8372" w14:textId="77777777" w:rsidTr="008876C6">
        <w:trPr>
          <w:trHeight w:val="510"/>
        </w:trPr>
        <w:tc>
          <w:tcPr>
            <w:tcW w:w="1843" w:type="dxa"/>
            <w:tcBorders>
              <w:top w:val="single" w:sz="4" w:space="0" w:color="auto"/>
              <w:left w:val="single" w:sz="4" w:space="0" w:color="auto"/>
              <w:bottom w:val="single" w:sz="4" w:space="0" w:color="auto"/>
              <w:right w:val="single" w:sz="4" w:space="0" w:color="auto"/>
            </w:tcBorders>
            <w:hideMark/>
          </w:tcPr>
          <w:p w14:paraId="0158BB91"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Knowledge</w:t>
            </w:r>
          </w:p>
        </w:tc>
        <w:tc>
          <w:tcPr>
            <w:tcW w:w="8931" w:type="dxa"/>
            <w:tcBorders>
              <w:top w:val="single" w:sz="4" w:space="0" w:color="auto"/>
              <w:left w:val="single" w:sz="4" w:space="0" w:color="auto"/>
              <w:bottom w:val="single" w:sz="4" w:space="0" w:color="auto"/>
              <w:right w:val="single" w:sz="4" w:space="0" w:color="auto"/>
            </w:tcBorders>
            <w:hideMark/>
          </w:tcPr>
          <w:p w14:paraId="442063AC"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Awareness of the housing sector, its wider environment and the changing role of RSLs.</w:t>
            </w:r>
          </w:p>
          <w:p w14:paraId="299C8797"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Appropriate knowledge and specialism to reflect core responsibilities and scope of role. </w:t>
            </w:r>
          </w:p>
        </w:tc>
      </w:tr>
      <w:tr w:rsidR="00A70854" w:rsidRPr="00A70854" w14:paraId="078911DE" w14:textId="77777777" w:rsidTr="008876C6">
        <w:trPr>
          <w:trHeight w:val="70"/>
        </w:trPr>
        <w:tc>
          <w:tcPr>
            <w:tcW w:w="1843" w:type="dxa"/>
            <w:tcBorders>
              <w:top w:val="single" w:sz="4" w:space="0" w:color="auto"/>
              <w:left w:val="single" w:sz="4" w:space="0" w:color="auto"/>
              <w:bottom w:val="single" w:sz="4" w:space="0" w:color="auto"/>
              <w:right w:val="single" w:sz="4" w:space="0" w:color="auto"/>
            </w:tcBorders>
            <w:hideMark/>
          </w:tcPr>
          <w:p w14:paraId="2F619338"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Professionalism</w:t>
            </w:r>
          </w:p>
        </w:tc>
        <w:tc>
          <w:tcPr>
            <w:tcW w:w="8931" w:type="dxa"/>
            <w:tcBorders>
              <w:top w:val="single" w:sz="4" w:space="0" w:color="auto"/>
              <w:left w:val="single" w:sz="4" w:space="0" w:color="auto"/>
              <w:bottom w:val="single" w:sz="4" w:space="0" w:color="auto"/>
              <w:right w:val="single" w:sz="4" w:space="0" w:color="auto"/>
            </w:tcBorders>
            <w:hideMark/>
          </w:tcPr>
          <w:p w14:paraId="4D5986E9"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Operates within the framework of policies and procedures and actively contributes to the review and delivery of same.</w:t>
            </w:r>
          </w:p>
          <w:p w14:paraId="7E9981FD"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Displays willingness and enthusiasm in carrying out responsibilities and tasks.  </w:t>
            </w:r>
          </w:p>
          <w:p w14:paraId="621CD5F2"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Commitment to change, continuous improvement, learning and best practice. </w:t>
            </w:r>
          </w:p>
          <w:p w14:paraId="07489BAE"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Awareness of personal strengths and limitations and seeks support, assistance and intervention as appropriate.  </w:t>
            </w:r>
          </w:p>
        </w:tc>
      </w:tr>
      <w:tr w:rsidR="00A70854" w:rsidRPr="00A70854" w14:paraId="0472F4B8" w14:textId="77777777" w:rsidTr="008876C6">
        <w:trPr>
          <w:trHeight w:val="70"/>
        </w:trPr>
        <w:tc>
          <w:tcPr>
            <w:tcW w:w="1843" w:type="dxa"/>
            <w:tcBorders>
              <w:top w:val="single" w:sz="4" w:space="0" w:color="auto"/>
              <w:left w:val="single" w:sz="4" w:space="0" w:color="auto"/>
              <w:bottom w:val="single" w:sz="4" w:space="0" w:color="auto"/>
              <w:right w:val="single" w:sz="4" w:space="0" w:color="auto"/>
            </w:tcBorders>
            <w:hideMark/>
          </w:tcPr>
          <w:p w14:paraId="307F3935"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Customer service </w:t>
            </w:r>
          </w:p>
        </w:tc>
        <w:tc>
          <w:tcPr>
            <w:tcW w:w="8931" w:type="dxa"/>
            <w:tcBorders>
              <w:top w:val="single" w:sz="4" w:space="0" w:color="auto"/>
              <w:left w:val="single" w:sz="4" w:space="0" w:color="auto"/>
              <w:bottom w:val="single" w:sz="4" w:space="0" w:color="auto"/>
              <w:right w:val="single" w:sz="4" w:space="0" w:color="auto"/>
            </w:tcBorders>
            <w:hideMark/>
          </w:tcPr>
          <w:p w14:paraId="1BC26BA4"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Embraces a culture of quality, responsive customer service and engagement.</w:t>
            </w:r>
          </w:p>
          <w:p w14:paraId="0CA82DB3"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Provides accurate and appropriate advice, information, assistance and support to external and internal customers and stakeholders.</w:t>
            </w:r>
          </w:p>
          <w:p w14:paraId="2AEDEB91"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Mitigates complaints through successful service delivery and interaction. </w:t>
            </w:r>
          </w:p>
        </w:tc>
      </w:tr>
      <w:tr w:rsidR="00A70854" w:rsidRPr="00A70854" w14:paraId="553C206C" w14:textId="77777777" w:rsidTr="008876C6">
        <w:trPr>
          <w:trHeight w:val="527"/>
        </w:trPr>
        <w:tc>
          <w:tcPr>
            <w:tcW w:w="1843" w:type="dxa"/>
            <w:tcBorders>
              <w:top w:val="single" w:sz="4" w:space="0" w:color="auto"/>
              <w:left w:val="single" w:sz="4" w:space="0" w:color="auto"/>
              <w:bottom w:val="single" w:sz="4" w:space="0" w:color="auto"/>
              <w:right w:val="single" w:sz="4" w:space="0" w:color="auto"/>
            </w:tcBorders>
            <w:hideMark/>
          </w:tcPr>
          <w:p w14:paraId="4922DE8E"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Interpersonal </w:t>
            </w:r>
          </w:p>
        </w:tc>
        <w:tc>
          <w:tcPr>
            <w:tcW w:w="8931" w:type="dxa"/>
            <w:tcBorders>
              <w:top w:val="single" w:sz="4" w:space="0" w:color="auto"/>
              <w:left w:val="single" w:sz="4" w:space="0" w:color="auto"/>
              <w:bottom w:val="single" w:sz="4" w:space="0" w:color="auto"/>
              <w:right w:val="single" w:sz="4" w:space="0" w:color="auto"/>
            </w:tcBorders>
            <w:hideMark/>
          </w:tcPr>
          <w:p w14:paraId="59C0D1C4" w14:textId="77777777" w:rsidR="00A70854" w:rsidRPr="00A70854" w:rsidRDefault="00E150B5" w:rsidP="00657658">
            <w:pPr>
              <w:pStyle w:val="NoSpacing"/>
              <w:rPr>
                <w:rFonts w:ascii="Arial Narrow" w:hAnsi="Arial Narrow"/>
                <w:sz w:val="22"/>
                <w:szCs w:val="22"/>
              </w:rPr>
            </w:pPr>
            <w:r w:rsidRPr="00A70854">
              <w:rPr>
                <w:rFonts w:ascii="Arial Narrow" w:hAnsi="Arial Narrow"/>
                <w:sz w:val="22"/>
                <w:szCs w:val="22"/>
              </w:rPr>
              <w:t>Self-motivated</w:t>
            </w:r>
            <w:r w:rsidR="00A70854" w:rsidRPr="00A70854">
              <w:rPr>
                <w:rFonts w:ascii="Arial Narrow" w:hAnsi="Arial Narrow"/>
                <w:sz w:val="22"/>
                <w:szCs w:val="22"/>
              </w:rPr>
              <w:t xml:space="preserve">, flexible, </w:t>
            </w:r>
            <w:r w:rsidR="00A661CF">
              <w:rPr>
                <w:rFonts w:ascii="Arial Narrow" w:hAnsi="Arial Narrow"/>
                <w:sz w:val="22"/>
                <w:szCs w:val="22"/>
              </w:rPr>
              <w:t xml:space="preserve">performance driven, </w:t>
            </w:r>
            <w:r w:rsidR="00A70854" w:rsidRPr="00A70854">
              <w:rPr>
                <w:rFonts w:ascii="Arial Narrow" w:hAnsi="Arial Narrow"/>
                <w:sz w:val="22"/>
                <w:szCs w:val="22"/>
              </w:rPr>
              <w:t xml:space="preserve">reliable, adaptable and sociable, demonstrating self-confidence, initiative and drive to ensure common goals are achieved. </w:t>
            </w:r>
          </w:p>
        </w:tc>
      </w:tr>
      <w:tr w:rsidR="00A70854" w:rsidRPr="00A70854" w14:paraId="4B1D6E08" w14:textId="77777777" w:rsidTr="008876C6">
        <w:trPr>
          <w:trHeight w:val="225"/>
        </w:trPr>
        <w:tc>
          <w:tcPr>
            <w:tcW w:w="1843" w:type="dxa"/>
            <w:tcBorders>
              <w:top w:val="single" w:sz="4" w:space="0" w:color="auto"/>
              <w:left w:val="single" w:sz="4" w:space="0" w:color="auto"/>
              <w:bottom w:val="single" w:sz="4" w:space="0" w:color="auto"/>
              <w:right w:val="single" w:sz="4" w:space="0" w:color="auto"/>
            </w:tcBorders>
            <w:hideMark/>
          </w:tcPr>
          <w:p w14:paraId="7EB4AF5D"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Organisational &amp; analytical </w:t>
            </w:r>
          </w:p>
        </w:tc>
        <w:tc>
          <w:tcPr>
            <w:tcW w:w="8931" w:type="dxa"/>
            <w:tcBorders>
              <w:top w:val="single" w:sz="4" w:space="0" w:color="auto"/>
              <w:left w:val="single" w:sz="4" w:space="0" w:color="auto"/>
              <w:bottom w:val="single" w:sz="4" w:space="0" w:color="auto"/>
              <w:right w:val="single" w:sz="4" w:space="0" w:color="auto"/>
            </w:tcBorders>
            <w:hideMark/>
          </w:tcPr>
          <w:p w14:paraId="74B884B5"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Ability to analyse situations and respond with appropriate action.</w:t>
            </w:r>
          </w:p>
          <w:p w14:paraId="65C812C1"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Effectively plans and prioritises work to deliver expectations, achieve high quality and strong performance. </w:t>
            </w:r>
          </w:p>
          <w:p w14:paraId="478471D2"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Ability to analyse and interpret data.</w:t>
            </w:r>
          </w:p>
          <w:p w14:paraId="5E9FF2FC" w14:textId="77777777" w:rsidR="00A70854" w:rsidRDefault="00A70854" w:rsidP="00657658">
            <w:pPr>
              <w:pStyle w:val="NoSpacing"/>
              <w:rPr>
                <w:rFonts w:ascii="Arial Narrow" w:hAnsi="Arial Narrow"/>
                <w:sz w:val="22"/>
                <w:szCs w:val="22"/>
              </w:rPr>
            </w:pPr>
            <w:r w:rsidRPr="00A70854">
              <w:rPr>
                <w:rFonts w:ascii="Arial Narrow" w:hAnsi="Arial Narrow"/>
                <w:sz w:val="22"/>
                <w:szCs w:val="22"/>
              </w:rPr>
              <w:t xml:space="preserve">Responsive to changing demands. </w:t>
            </w:r>
          </w:p>
          <w:p w14:paraId="3F0F5ADC" w14:textId="6FCF29D7" w:rsidR="00D51100" w:rsidRPr="00A70854" w:rsidRDefault="00D51100" w:rsidP="00657658">
            <w:pPr>
              <w:pStyle w:val="NoSpacing"/>
              <w:rPr>
                <w:rFonts w:ascii="Arial Narrow" w:hAnsi="Arial Narrow"/>
                <w:sz w:val="22"/>
                <w:szCs w:val="22"/>
              </w:rPr>
            </w:pPr>
            <w:r>
              <w:rPr>
                <w:rFonts w:ascii="Arial Narrow" w:hAnsi="Arial Narrow"/>
                <w:sz w:val="22"/>
                <w:szCs w:val="22"/>
              </w:rPr>
              <w:t xml:space="preserve">Good record-keeping and leading on performance reporting. </w:t>
            </w:r>
          </w:p>
        </w:tc>
      </w:tr>
      <w:tr w:rsidR="00A70854" w:rsidRPr="00A70854" w14:paraId="6790A97E" w14:textId="77777777" w:rsidTr="008876C6">
        <w:trPr>
          <w:trHeight w:val="225"/>
        </w:trPr>
        <w:tc>
          <w:tcPr>
            <w:tcW w:w="1843" w:type="dxa"/>
            <w:tcBorders>
              <w:top w:val="single" w:sz="4" w:space="0" w:color="auto"/>
              <w:left w:val="single" w:sz="4" w:space="0" w:color="auto"/>
              <w:bottom w:val="single" w:sz="4" w:space="0" w:color="auto"/>
              <w:right w:val="single" w:sz="4" w:space="0" w:color="auto"/>
            </w:tcBorders>
            <w:hideMark/>
          </w:tcPr>
          <w:p w14:paraId="43130704"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Communication &amp; ICT</w:t>
            </w:r>
          </w:p>
        </w:tc>
        <w:tc>
          <w:tcPr>
            <w:tcW w:w="8931" w:type="dxa"/>
            <w:tcBorders>
              <w:top w:val="single" w:sz="4" w:space="0" w:color="auto"/>
              <w:left w:val="single" w:sz="4" w:space="0" w:color="auto"/>
              <w:bottom w:val="single" w:sz="4" w:space="0" w:color="auto"/>
              <w:right w:val="single" w:sz="4" w:space="0" w:color="auto"/>
            </w:tcBorders>
            <w:hideMark/>
          </w:tcPr>
          <w:p w14:paraId="4C0103B0"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Displays confidence and professional rapport with internal and external customers. </w:t>
            </w:r>
          </w:p>
          <w:p w14:paraId="5DF74B9B"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 xml:space="preserve">Effective communication, language and letter writing skills.  </w:t>
            </w:r>
            <w:r w:rsidRPr="00A70854">
              <w:rPr>
                <w:rFonts w:ascii="Arial Narrow" w:hAnsi="Arial Narrow"/>
                <w:iCs/>
                <w:sz w:val="22"/>
                <w:szCs w:val="22"/>
              </w:rPr>
              <w:t xml:space="preserve"> </w:t>
            </w:r>
          </w:p>
          <w:p w14:paraId="731C5CE3"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Effective contribution and input to reports, newsletters and corporate publications.</w:t>
            </w:r>
          </w:p>
          <w:p w14:paraId="222459AB"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Proficient ICT skills: Outlook, Word, Excel, PowerPoint</w:t>
            </w:r>
          </w:p>
        </w:tc>
      </w:tr>
      <w:tr w:rsidR="00A70854" w:rsidRPr="00A70854" w14:paraId="2966D106" w14:textId="77777777" w:rsidTr="008876C6">
        <w:trPr>
          <w:trHeight w:val="225"/>
        </w:trPr>
        <w:tc>
          <w:tcPr>
            <w:tcW w:w="1843" w:type="dxa"/>
            <w:tcBorders>
              <w:top w:val="single" w:sz="4" w:space="0" w:color="auto"/>
              <w:left w:val="single" w:sz="4" w:space="0" w:color="auto"/>
              <w:bottom w:val="single" w:sz="4" w:space="0" w:color="auto"/>
              <w:right w:val="single" w:sz="4" w:space="0" w:color="auto"/>
            </w:tcBorders>
            <w:hideMark/>
          </w:tcPr>
          <w:p w14:paraId="33C345B4" w14:textId="77777777" w:rsidR="00A70854" w:rsidRPr="00A70854" w:rsidRDefault="00A70854" w:rsidP="00657658">
            <w:pPr>
              <w:pStyle w:val="NoSpacing"/>
              <w:rPr>
                <w:rFonts w:ascii="Arial Narrow" w:hAnsi="Arial Narrow"/>
                <w:sz w:val="22"/>
                <w:szCs w:val="22"/>
              </w:rPr>
            </w:pPr>
            <w:r w:rsidRPr="00A70854">
              <w:rPr>
                <w:rFonts w:ascii="Arial Narrow" w:hAnsi="Arial Narrow"/>
                <w:sz w:val="22"/>
                <w:szCs w:val="22"/>
              </w:rPr>
              <w:t>Vision &amp; values</w:t>
            </w:r>
          </w:p>
        </w:tc>
        <w:tc>
          <w:tcPr>
            <w:tcW w:w="8931" w:type="dxa"/>
            <w:tcBorders>
              <w:top w:val="single" w:sz="4" w:space="0" w:color="auto"/>
              <w:left w:val="single" w:sz="4" w:space="0" w:color="auto"/>
              <w:bottom w:val="single" w:sz="4" w:space="0" w:color="auto"/>
              <w:right w:val="single" w:sz="4" w:space="0" w:color="auto"/>
            </w:tcBorders>
            <w:hideMark/>
          </w:tcPr>
          <w:p w14:paraId="6555D8B0" w14:textId="78307EB4" w:rsidR="00A70854" w:rsidRPr="00A70854" w:rsidRDefault="00A70854" w:rsidP="00D51100">
            <w:pPr>
              <w:pStyle w:val="NoSpacing"/>
              <w:rPr>
                <w:rFonts w:ascii="Arial Narrow" w:hAnsi="Arial Narrow"/>
                <w:sz w:val="22"/>
                <w:szCs w:val="22"/>
              </w:rPr>
            </w:pPr>
            <w:r w:rsidRPr="00A70854">
              <w:rPr>
                <w:rFonts w:ascii="Arial Narrow" w:hAnsi="Arial Narrow"/>
                <w:sz w:val="22"/>
                <w:szCs w:val="22"/>
              </w:rPr>
              <w:t>Embraces and promotes GWHA’s Code Of Conduct and values:</w:t>
            </w:r>
            <w:r w:rsidR="00D51100">
              <w:rPr>
                <w:rFonts w:ascii="Arial Narrow" w:hAnsi="Arial Narrow"/>
                <w:sz w:val="22"/>
                <w:szCs w:val="22"/>
              </w:rPr>
              <w:t xml:space="preserve"> Welcoming,</w:t>
            </w:r>
            <w:r w:rsidRPr="00A70854">
              <w:rPr>
                <w:rFonts w:ascii="Arial Narrow" w:hAnsi="Arial Narrow"/>
                <w:sz w:val="22"/>
                <w:szCs w:val="22"/>
              </w:rPr>
              <w:t xml:space="preserve"> Ethical, </w:t>
            </w:r>
            <w:r w:rsidR="00D51100">
              <w:rPr>
                <w:rFonts w:ascii="Arial Narrow" w:hAnsi="Arial Narrow"/>
                <w:sz w:val="22"/>
                <w:szCs w:val="22"/>
              </w:rPr>
              <w:t xml:space="preserve">Considerate, Accountable, Resourceful, Enthusiastic.  </w:t>
            </w:r>
          </w:p>
        </w:tc>
      </w:tr>
    </w:tbl>
    <w:p w14:paraId="686D9B09" w14:textId="77777777" w:rsidR="00657658" w:rsidRPr="00A70854" w:rsidRDefault="00A70854">
      <w:pPr>
        <w:rPr>
          <w:sz w:val="22"/>
          <w:szCs w:val="22"/>
        </w:rPr>
      </w:pPr>
      <w:r w:rsidRPr="00A70854">
        <w:rPr>
          <w:sz w:val="22"/>
          <w:szCs w:val="22"/>
        </w:rPr>
        <w:t>.</w:t>
      </w:r>
    </w:p>
    <w:sectPr w:rsidR="00657658" w:rsidRPr="00A70854" w:rsidSect="00735F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26B4"/>
    <w:multiLevelType w:val="hybridMultilevel"/>
    <w:tmpl w:val="361A0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200F1"/>
    <w:multiLevelType w:val="hybridMultilevel"/>
    <w:tmpl w:val="A2D2E3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919A6"/>
    <w:multiLevelType w:val="hybridMultilevel"/>
    <w:tmpl w:val="6AB66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40524">
    <w:abstractNumId w:val="2"/>
  </w:num>
  <w:num w:numId="2" w16cid:durableId="702947913">
    <w:abstractNumId w:val="0"/>
  </w:num>
  <w:num w:numId="3" w16cid:durableId="181752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54"/>
    <w:rsid w:val="00051768"/>
    <w:rsid w:val="00071434"/>
    <w:rsid w:val="00097C8A"/>
    <w:rsid w:val="000C24D6"/>
    <w:rsid w:val="000C50C1"/>
    <w:rsid w:val="000D4CEB"/>
    <w:rsid w:val="000E2A69"/>
    <w:rsid w:val="000F0BDA"/>
    <w:rsid w:val="00112BD7"/>
    <w:rsid w:val="00151C91"/>
    <w:rsid w:val="001736EB"/>
    <w:rsid w:val="00187F4F"/>
    <w:rsid w:val="001C03D1"/>
    <w:rsid w:val="001C510F"/>
    <w:rsid w:val="00253253"/>
    <w:rsid w:val="00260DCF"/>
    <w:rsid w:val="00292677"/>
    <w:rsid w:val="002C07B5"/>
    <w:rsid w:val="002C2945"/>
    <w:rsid w:val="00316AC6"/>
    <w:rsid w:val="00336F4C"/>
    <w:rsid w:val="00344742"/>
    <w:rsid w:val="00363A66"/>
    <w:rsid w:val="0037479F"/>
    <w:rsid w:val="003B4171"/>
    <w:rsid w:val="003E2D56"/>
    <w:rsid w:val="003F0C56"/>
    <w:rsid w:val="003F3627"/>
    <w:rsid w:val="004046E0"/>
    <w:rsid w:val="00413E4E"/>
    <w:rsid w:val="0041429C"/>
    <w:rsid w:val="00464826"/>
    <w:rsid w:val="00465A7C"/>
    <w:rsid w:val="00476CB8"/>
    <w:rsid w:val="00477071"/>
    <w:rsid w:val="004B5C46"/>
    <w:rsid w:val="004C77CB"/>
    <w:rsid w:val="00500D46"/>
    <w:rsid w:val="00531C87"/>
    <w:rsid w:val="00554886"/>
    <w:rsid w:val="005B667B"/>
    <w:rsid w:val="005D0AB8"/>
    <w:rsid w:val="005F3CCB"/>
    <w:rsid w:val="005F7F00"/>
    <w:rsid w:val="006058C2"/>
    <w:rsid w:val="00624AE8"/>
    <w:rsid w:val="00626A28"/>
    <w:rsid w:val="00640EF1"/>
    <w:rsid w:val="00655E51"/>
    <w:rsid w:val="0065705F"/>
    <w:rsid w:val="00657658"/>
    <w:rsid w:val="006C5843"/>
    <w:rsid w:val="0071455B"/>
    <w:rsid w:val="00735F23"/>
    <w:rsid w:val="0073608D"/>
    <w:rsid w:val="007871B3"/>
    <w:rsid w:val="00790EC2"/>
    <w:rsid w:val="007A1148"/>
    <w:rsid w:val="007F3D89"/>
    <w:rsid w:val="008025A0"/>
    <w:rsid w:val="0081346B"/>
    <w:rsid w:val="00820AE9"/>
    <w:rsid w:val="008411CA"/>
    <w:rsid w:val="00855C1F"/>
    <w:rsid w:val="00885694"/>
    <w:rsid w:val="008876C6"/>
    <w:rsid w:val="008968BF"/>
    <w:rsid w:val="008A59D9"/>
    <w:rsid w:val="008D282F"/>
    <w:rsid w:val="008E2F80"/>
    <w:rsid w:val="008F361D"/>
    <w:rsid w:val="008F43D3"/>
    <w:rsid w:val="0090413E"/>
    <w:rsid w:val="00915136"/>
    <w:rsid w:val="009174C3"/>
    <w:rsid w:val="0094413D"/>
    <w:rsid w:val="00967601"/>
    <w:rsid w:val="00970E1D"/>
    <w:rsid w:val="00984EE5"/>
    <w:rsid w:val="00987B12"/>
    <w:rsid w:val="00987F46"/>
    <w:rsid w:val="009C477B"/>
    <w:rsid w:val="009D4F8D"/>
    <w:rsid w:val="00A661CF"/>
    <w:rsid w:val="00A70760"/>
    <w:rsid w:val="00A70854"/>
    <w:rsid w:val="00A8381F"/>
    <w:rsid w:val="00AB3C30"/>
    <w:rsid w:val="00AB73EA"/>
    <w:rsid w:val="00AD1129"/>
    <w:rsid w:val="00AD6D67"/>
    <w:rsid w:val="00AE7533"/>
    <w:rsid w:val="00B2211C"/>
    <w:rsid w:val="00B27A65"/>
    <w:rsid w:val="00B40CD3"/>
    <w:rsid w:val="00B72B96"/>
    <w:rsid w:val="00B751DA"/>
    <w:rsid w:val="00B76D4D"/>
    <w:rsid w:val="00B93602"/>
    <w:rsid w:val="00B97BBF"/>
    <w:rsid w:val="00BF3E02"/>
    <w:rsid w:val="00C06709"/>
    <w:rsid w:val="00C62260"/>
    <w:rsid w:val="00C72354"/>
    <w:rsid w:val="00C75F80"/>
    <w:rsid w:val="00CA669B"/>
    <w:rsid w:val="00CB0945"/>
    <w:rsid w:val="00CD5E18"/>
    <w:rsid w:val="00CE10C7"/>
    <w:rsid w:val="00D221AC"/>
    <w:rsid w:val="00D41F70"/>
    <w:rsid w:val="00D51100"/>
    <w:rsid w:val="00D51919"/>
    <w:rsid w:val="00D62038"/>
    <w:rsid w:val="00D75200"/>
    <w:rsid w:val="00D81A79"/>
    <w:rsid w:val="00D92EF1"/>
    <w:rsid w:val="00DB018C"/>
    <w:rsid w:val="00DB3E9A"/>
    <w:rsid w:val="00DB5BCC"/>
    <w:rsid w:val="00DE1630"/>
    <w:rsid w:val="00E150B5"/>
    <w:rsid w:val="00E1585F"/>
    <w:rsid w:val="00E32169"/>
    <w:rsid w:val="00E46E54"/>
    <w:rsid w:val="00E52A37"/>
    <w:rsid w:val="00E702CC"/>
    <w:rsid w:val="00E71ECF"/>
    <w:rsid w:val="00E7764F"/>
    <w:rsid w:val="00E83403"/>
    <w:rsid w:val="00E90D51"/>
    <w:rsid w:val="00EA4540"/>
    <w:rsid w:val="00EA48B6"/>
    <w:rsid w:val="00EE2915"/>
    <w:rsid w:val="00EE5FA1"/>
    <w:rsid w:val="00EF3524"/>
    <w:rsid w:val="00EF3E72"/>
    <w:rsid w:val="00F013F6"/>
    <w:rsid w:val="00F82E75"/>
    <w:rsid w:val="00F933F6"/>
    <w:rsid w:val="00FA31A0"/>
    <w:rsid w:val="00FB0173"/>
    <w:rsid w:val="00FB496E"/>
    <w:rsid w:val="00FC14BC"/>
    <w:rsid w:val="00F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91AF"/>
  <w15:docId w15:val="{9AEDB249-A118-493A-BDA0-B3787766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54"/>
    <w:pPr>
      <w:spacing w:after="0"/>
    </w:pPr>
    <w:rPr>
      <w:rFonts w:ascii="Arial Narrow" w:eastAsia="Times New Roman" w:hAnsi="Arial Narrow"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C91"/>
    <w:pPr>
      <w:spacing w:after="0"/>
    </w:pPr>
  </w:style>
  <w:style w:type="paragraph" w:styleId="BalloonText">
    <w:name w:val="Balloon Text"/>
    <w:basedOn w:val="Normal"/>
    <w:link w:val="BalloonTextChar"/>
    <w:uiPriority w:val="99"/>
    <w:semiHidden/>
    <w:unhideWhenUsed/>
    <w:rsid w:val="00071434"/>
    <w:rPr>
      <w:rFonts w:ascii="Tahoma" w:hAnsi="Tahoma" w:cs="Tahoma"/>
      <w:sz w:val="16"/>
      <w:szCs w:val="16"/>
    </w:rPr>
  </w:style>
  <w:style w:type="character" w:customStyle="1" w:styleId="BalloonTextChar">
    <w:name w:val="Balloon Text Char"/>
    <w:basedOn w:val="DefaultParagraphFont"/>
    <w:link w:val="BalloonText"/>
    <w:uiPriority w:val="99"/>
    <w:semiHidden/>
    <w:rsid w:val="00071434"/>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D51919"/>
    <w:rPr>
      <w:sz w:val="16"/>
      <w:szCs w:val="16"/>
    </w:rPr>
  </w:style>
  <w:style w:type="paragraph" w:styleId="CommentText">
    <w:name w:val="annotation text"/>
    <w:basedOn w:val="Normal"/>
    <w:link w:val="CommentTextChar"/>
    <w:uiPriority w:val="99"/>
    <w:unhideWhenUsed/>
    <w:rsid w:val="00D51919"/>
    <w:rPr>
      <w:sz w:val="20"/>
      <w:szCs w:val="20"/>
    </w:rPr>
  </w:style>
  <w:style w:type="character" w:customStyle="1" w:styleId="CommentTextChar">
    <w:name w:val="Comment Text Char"/>
    <w:basedOn w:val="DefaultParagraphFont"/>
    <w:link w:val="CommentText"/>
    <w:uiPriority w:val="99"/>
    <w:rsid w:val="00D51919"/>
    <w:rPr>
      <w:rFonts w:ascii="Arial Narrow" w:eastAsia="Times New Roman" w:hAnsi="Arial Narro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1919"/>
    <w:rPr>
      <w:b/>
      <w:bCs/>
    </w:rPr>
  </w:style>
  <w:style w:type="character" w:customStyle="1" w:styleId="CommentSubjectChar">
    <w:name w:val="Comment Subject Char"/>
    <w:basedOn w:val="CommentTextChar"/>
    <w:link w:val="CommentSubject"/>
    <w:uiPriority w:val="99"/>
    <w:semiHidden/>
    <w:rsid w:val="00D51919"/>
    <w:rPr>
      <w:rFonts w:ascii="Arial Narrow" w:eastAsia="Times New Roman" w:hAnsi="Arial Narrow" w:cs="Times New Roman"/>
      <w:b/>
      <w:bCs/>
      <w:sz w:val="20"/>
      <w:szCs w:val="20"/>
      <w:lang w:val="en-GB"/>
    </w:rPr>
  </w:style>
  <w:style w:type="paragraph" w:styleId="Revision">
    <w:name w:val="Revision"/>
    <w:hidden/>
    <w:uiPriority w:val="99"/>
    <w:semiHidden/>
    <w:rsid w:val="00477071"/>
    <w:pPr>
      <w:spacing w:after="0"/>
    </w:pPr>
    <w:rPr>
      <w:rFonts w:ascii="Arial Narrow" w:eastAsia="Times New Roman" w:hAnsi="Arial Narrow" w:cs="Times New Roman"/>
      <w:lang w:val="en-GB"/>
    </w:rPr>
  </w:style>
  <w:style w:type="character" w:styleId="Hyperlink">
    <w:name w:val="Hyperlink"/>
    <w:basedOn w:val="DefaultParagraphFont"/>
    <w:uiPriority w:val="99"/>
    <w:unhideWhenUsed/>
    <w:rsid w:val="00477071"/>
    <w:rPr>
      <w:color w:val="0000FF" w:themeColor="hyperlink"/>
      <w:u w:val="single"/>
    </w:rPr>
  </w:style>
  <w:style w:type="character" w:customStyle="1" w:styleId="UnresolvedMention1">
    <w:name w:val="Unresolved Mention1"/>
    <w:basedOn w:val="DefaultParagraphFont"/>
    <w:uiPriority w:val="99"/>
    <w:semiHidden/>
    <w:unhideWhenUsed/>
    <w:rsid w:val="00477071"/>
    <w:rPr>
      <w:color w:val="605E5C"/>
      <w:shd w:val="clear" w:color="auto" w:fill="E1DFDD"/>
    </w:rPr>
  </w:style>
  <w:style w:type="character" w:styleId="FollowedHyperlink">
    <w:name w:val="FollowedHyperlink"/>
    <w:basedOn w:val="DefaultParagraphFont"/>
    <w:uiPriority w:val="99"/>
    <w:semiHidden/>
    <w:unhideWhenUsed/>
    <w:rsid w:val="00855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Travers</dc:creator>
  <cp:lastModifiedBy>Eve Geddes</cp:lastModifiedBy>
  <cp:revision>2</cp:revision>
  <dcterms:created xsi:type="dcterms:W3CDTF">2023-08-17T15:33:00Z</dcterms:created>
  <dcterms:modified xsi:type="dcterms:W3CDTF">2023-08-17T15:33:00Z</dcterms:modified>
</cp:coreProperties>
</file>